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13" w:rsidRPr="00A61813" w:rsidRDefault="00A61813" w:rsidP="00A61813">
      <w:pPr>
        <w:rPr>
          <w:rFonts w:ascii="Arial" w:eastAsia="Times New Roman" w:hAnsi="Arial" w:cs="Times New Roman"/>
          <w:b/>
          <w:sz w:val="28"/>
          <w:szCs w:val="28"/>
          <w:lang w:eastAsia="en-GB"/>
        </w:rPr>
      </w:pPr>
      <w:bookmarkStart w:id="0" w:name="_GoBack"/>
      <w:bookmarkEnd w:id="0"/>
      <w:r w:rsidRPr="00A61813">
        <w:rPr>
          <w:rFonts w:ascii="Arial" w:eastAsia="Times New Roman" w:hAnsi="Arial" w:cs="Times New Roman"/>
          <w:b/>
          <w:sz w:val="28"/>
          <w:szCs w:val="28"/>
          <w:lang w:eastAsia="en-GB"/>
        </w:rPr>
        <w:t>NORTH EAST LOCAL ENTERPRISE PARTNERSHIP BOARD</w:t>
      </w:r>
    </w:p>
    <w:p w:rsidR="00A61813" w:rsidRPr="00A61813" w:rsidRDefault="00A61813" w:rsidP="00A61813">
      <w:pPr>
        <w:rPr>
          <w:rFonts w:ascii="Arial" w:eastAsia="Times New Roman" w:hAnsi="Arial" w:cs="Times New Roman"/>
          <w:b/>
          <w:sz w:val="24"/>
          <w:szCs w:val="28"/>
          <w:lang w:eastAsia="en-GB"/>
        </w:rPr>
      </w:pPr>
    </w:p>
    <w:p w:rsidR="00A61813" w:rsidRPr="00A61813" w:rsidRDefault="00E04867" w:rsidP="00A61813">
      <w:pPr>
        <w:rPr>
          <w:rFonts w:ascii="Arial" w:eastAsia="Times New Roman" w:hAnsi="Arial" w:cs="Times New Roman"/>
          <w:b/>
          <w:sz w:val="28"/>
          <w:szCs w:val="28"/>
          <w:lang w:eastAsia="en-GB"/>
        </w:rPr>
      </w:pPr>
      <w:r>
        <w:rPr>
          <w:rFonts w:ascii="Arial" w:eastAsia="Times New Roman" w:hAnsi="Arial" w:cs="Times New Roman"/>
          <w:b/>
          <w:sz w:val="28"/>
          <w:szCs w:val="28"/>
          <w:lang w:eastAsia="en-GB"/>
        </w:rPr>
        <w:t>Wedne</w:t>
      </w:r>
      <w:r w:rsidR="00BC0EB6">
        <w:rPr>
          <w:rFonts w:ascii="Arial" w:eastAsia="Times New Roman" w:hAnsi="Arial" w:cs="Times New Roman"/>
          <w:b/>
          <w:sz w:val="28"/>
          <w:szCs w:val="28"/>
          <w:lang w:eastAsia="en-GB"/>
        </w:rPr>
        <w:t>s</w:t>
      </w:r>
      <w:r w:rsidR="00A61813" w:rsidRPr="00A61813">
        <w:rPr>
          <w:rFonts w:ascii="Arial" w:eastAsia="Times New Roman" w:hAnsi="Arial" w:cs="Times New Roman"/>
          <w:b/>
          <w:sz w:val="28"/>
          <w:szCs w:val="28"/>
          <w:lang w:eastAsia="en-GB"/>
        </w:rPr>
        <w:t xml:space="preserve">day </w:t>
      </w:r>
      <w:r>
        <w:rPr>
          <w:rFonts w:ascii="Arial" w:eastAsia="Times New Roman" w:hAnsi="Arial" w:cs="Times New Roman"/>
          <w:b/>
          <w:sz w:val="28"/>
          <w:szCs w:val="28"/>
          <w:lang w:eastAsia="en-GB"/>
        </w:rPr>
        <w:t>13 April</w:t>
      </w:r>
      <w:r w:rsidR="00056E91">
        <w:rPr>
          <w:rFonts w:ascii="Arial" w:eastAsia="Times New Roman" w:hAnsi="Arial" w:cs="Times New Roman"/>
          <w:b/>
          <w:sz w:val="28"/>
          <w:szCs w:val="28"/>
          <w:lang w:eastAsia="en-GB"/>
        </w:rPr>
        <w:t xml:space="preserve"> 2016</w:t>
      </w:r>
      <w:r w:rsidR="00A61813" w:rsidRPr="00A61813">
        <w:rPr>
          <w:rFonts w:ascii="Arial" w:eastAsia="Times New Roman" w:hAnsi="Arial" w:cs="Times New Roman"/>
          <w:b/>
          <w:sz w:val="28"/>
          <w:szCs w:val="28"/>
          <w:lang w:eastAsia="en-GB"/>
        </w:rPr>
        <w:t xml:space="preserve"> at 5.00pm</w:t>
      </w: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 xml:space="preserve">Held at </w:t>
      </w:r>
      <w:r w:rsidR="00E04867">
        <w:rPr>
          <w:rFonts w:ascii="Arial" w:eastAsia="Times New Roman" w:hAnsi="Arial" w:cs="Times New Roman"/>
          <w:b/>
          <w:sz w:val="24"/>
          <w:szCs w:val="28"/>
          <w:lang w:eastAsia="en-GB"/>
        </w:rPr>
        <w:t>Tyne Metropolitan College, Wallsend</w:t>
      </w:r>
    </w:p>
    <w:p w:rsidR="00A61813" w:rsidRPr="00A61813" w:rsidRDefault="00A61813" w:rsidP="00A61813">
      <w:pPr>
        <w:rPr>
          <w:rFonts w:ascii="Arial" w:eastAsia="Times New Roman" w:hAnsi="Arial" w:cs="Times New Roman"/>
          <w:b/>
          <w:sz w:val="24"/>
          <w:szCs w:val="28"/>
          <w:lang w:eastAsia="en-GB"/>
        </w:rPr>
      </w:pP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MINUTES</w:t>
      </w:r>
    </w:p>
    <w:p w:rsidR="00A61813" w:rsidRPr="00A61813" w:rsidRDefault="00A61813" w:rsidP="00A61813">
      <w:pPr>
        <w:rPr>
          <w:rFonts w:ascii="Arial" w:eastAsia="Times New Roman" w:hAnsi="Arial" w:cs="Times New Roman"/>
          <w:b/>
          <w:sz w:val="24"/>
          <w:szCs w:val="28"/>
          <w:lang w:eastAsia="en-GB"/>
        </w:rPr>
      </w:pPr>
    </w:p>
    <w:p w:rsidR="00A61813" w:rsidRPr="00A61813" w:rsidRDefault="00A61813" w:rsidP="00A61813">
      <w:pPr>
        <w:rPr>
          <w:rFonts w:ascii="Arial" w:eastAsia="Times New Roman" w:hAnsi="Arial" w:cs="Times New Roman"/>
          <w:b/>
          <w:sz w:val="24"/>
          <w:szCs w:val="28"/>
          <w:lang w:eastAsia="en-GB"/>
        </w:rPr>
      </w:pPr>
      <w:r w:rsidRPr="00A61813">
        <w:rPr>
          <w:rFonts w:ascii="Arial" w:eastAsia="Times New Roman" w:hAnsi="Arial" w:cs="Times New Roman"/>
          <w:b/>
          <w:sz w:val="24"/>
          <w:szCs w:val="28"/>
          <w:lang w:eastAsia="en-GB"/>
        </w:rPr>
        <w:t>Present:</w:t>
      </w:r>
      <w:r w:rsidRPr="00A61813">
        <w:rPr>
          <w:rFonts w:ascii="Arial" w:eastAsia="Times New Roman" w:hAnsi="Arial" w:cs="Times New Roman"/>
          <w:b/>
          <w:sz w:val="24"/>
          <w:szCs w:val="28"/>
          <w:lang w:eastAsia="en-GB"/>
        </w:rPr>
        <w:tab/>
      </w:r>
    </w:p>
    <w:p w:rsidR="00A61813" w:rsidRPr="00A61813" w:rsidRDefault="00A61813" w:rsidP="00A61813">
      <w:pPr>
        <w:rPr>
          <w:rFonts w:ascii="Arial" w:eastAsia="Times New Roman" w:hAnsi="Arial" w:cs="Times New Roman"/>
          <w:b/>
          <w:sz w:val="24"/>
          <w:szCs w:val="28"/>
          <w:lang w:eastAsia="en-GB"/>
        </w:rPr>
      </w:pPr>
    </w:p>
    <w:tbl>
      <w:tblPr>
        <w:tblW w:w="0" w:type="auto"/>
        <w:tblLook w:val="01E0" w:firstRow="1" w:lastRow="1" w:firstColumn="1" w:lastColumn="1" w:noHBand="0" w:noVBand="0"/>
      </w:tblPr>
      <w:tblGrid>
        <w:gridCol w:w="4621"/>
        <w:gridCol w:w="4621"/>
      </w:tblGrid>
      <w:tr w:rsidR="00A61813" w:rsidRPr="00A61813" w:rsidTr="009E59CB">
        <w:trPr>
          <w:trHeight w:val="288"/>
        </w:trPr>
        <w:tc>
          <w:tcPr>
            <w:tcW w:w="4621" w:type="dxa"/>
            <w:shd w:val="clear" w:color="auto" w:fill="auto"/>
          </w:tcPr>
          <w:p w:rsidR="00A61813"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Hodgson</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Chair, NELEP</w:t>
            </w:r>
          </w:p>
        </w:tc>
      </w:tr>
      <w:tr w:rsidR="00056E91" w:rsidRPr="00A61813" w:rsidTr="009E59CB">
        <w:trPr>
          <w:trHeight w:val="288"/>
        </w:trPr>
        <w:tc>
          <w:tcPr>
            <w:tcW w:w="4621" w:type="dxa"/>
            <w:shd w:val="clear" w:color="auto" w:fill="auto"/>
          </w:tcPr>
          <w:p w:rsidR="00056E91"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Farooq Hakim</w:t>
            </w:r>
          </w:p>
        </w:tc>
        <w:tc>
          <w:tcPr>
            <w:tcW w:w="4621" w:type="dxa"/>
            <w:shd w:val="clear" w:color="auto" w:fill="auto"/>
          </w:tcPr>
          <w:p w:rsidR="00056E91"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BT</w:t>
            </w: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Gillian Hall</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Watson Burton</w:t>
            </w:r>
          </w:p>
        </w:tc>
      </w:tr>
      <w:tr w:rsidR="00A61813" w:rsidRPr="00A61813" w:rsidTr="009E59CB">
        <w:trPr>
          <w:trHeight w:val="288"/>
        </w:trPr>
        <w:tc>
          <w:tcPr>
            <w:tcW w:w="4621" w:type="dxa"/>
            <w:shd w:val="clear" w:color="auto" w:fill="auto"/>
          </w:tcPr>
          <w:p w:rsidR="00A61813" w:rsidRPr="00A61813" w:rsidRDefault="00A61813"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David Land</w:t>
            </w:r>
          </w:p>
        </w:tc>
        <w:tc>
          <w:tcPr>
            <w:tcW w:w="4621" w:type="dxa"/>
            <w:shd w:val="clear" w:color="auto" w:fill="auto"/>
          </w:tcPr>
          <w:p w:rsidR="00A61813" w:rsidRPr="00A61813" w:rsidRDefault="00A61813"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Drive 2 Business</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Jeremy Middleton</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Middleton Enterprises</w:t>
            </w:r>
          </w:p>
        </w:tc>
      </w:tr>
      <w:tr w:rsidR="00E04867" w:rsidRPr="00A61813" w:rsidTr="009E59CB">
        <w:trPr>
          <w:trHeight w:val="288"/>
        </w:trPr>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Andrew Moffat</w:t>
            </w:r>
          </w:p>
        </w:tc>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Port of Tyne</w:t>
            </w:r>
          </w:p>
        </w:tc>
      </w:tr>
      <w:tr w:rsidR="00E04867" w:rsidRPr="00A61813" w:rsidTr="009E59CB">
        <w:trPr>
          <w:trHeight w:val="288"/>
        </w:trPr>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Heidi Mottram</w:t>
            </w:r>
          </w:p>
        </w:tc>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Northumbrian Water Group</w:t>
            </w:r>
          </w:p>
        </w:tc>
      </w:tr>
      <w:tr w:rsidR="00E04867" w:rsidRPr="00A61813" w:rsidTr="009E59CB">
        <w:trPr>
          <w:trHeight w:val="288"/>
        </w:trPr>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Mark Thompson</w:t>
            </w:r>
          </w:p>
        </w:tc>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Ryder Architecture</w:t>
            </w:r>
          </w:p>
        </w:tc>
      </w:tr>
      <w:tr w:rsidR="00E04867" w:rsidRPr="00A61813" w:rsidTr="009E59CB">
        <w:trPr>
          <w:trHeight w:val="288"/>
        </w:trPr>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Paul Varley</w:t>
            </w:r>
          </w:p>
        </w:tc>
        <w:tc>
          <w:tcPr>
            <w:tcW w:w="4621" w:type="dxa"/>
            <w:shd w:val="clear" w:color="auto" w:fill="auto"/>
          </w:tcPr>
          <w:p w:rsidR="00E04867"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Oddballs</w:t>
            </w:r>
          </w:p>
        </w:tc>
      </w:tr>
      <w:tr w:rsidR="00BC0EB6" w:rsidRPr="00A61813" w:rsidTr="009E59CB">
        <w:trPr>
          <w:trHeight w:val="288"/>
        </w:trPr>
        <w:tc>
          <w:tcPr>
            <w:tcW w:w="4621" w:type="dxa"/>
            <w:shd w:val="clear" w:color="auto" w:fill="auto"/>
          </w:tcPr>
          <w:p w:rsidR="00BC0EB6" w:rsidRPr="00A61813" w:rsidRDefault="00BC0EB6"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Nick Forbes</w:t>
            </w:r>
          </w:p>
        </w:tc>
        <w:tc>
          <w:tcPr>
            <w:tcW w:w="4621" w:type="dxa"/>
            <w:shd w:val="clear" w:color="auto" w:fill="auto"/>
          </w:tcPr>
          <w:p w:rsidR="00BC0EB6" w:rsidRPr="00A61813" w:rsidRDefault="00BC0EB6"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Newcastle City Council</w:t>
            </w:r>
          </w:p>
        </w:tc>
      </w:tr>
      <w:tr w:rsidR="00BC0EB6" w:rsidRPr="00A61813" w:rsidTr="009E59CB">
        <w:trPr>
          <w:trHeight w:val="288"/>
        </w:trPr>
        <w:tc>
          <w:tcPr>
            <w:tcW w:w="4621" w:type="dxa"/>
            <w:shd w:val="clear" w:color="auto" w:fill="auto"/>
          </w:tcPr>
          <w:p w:rsidR="00BC0EB6" w:rsidRPr="00A61813" w:rsidRDefault="00BC0EB6"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Simon Henig</w:t>
            </w:r>
          </w:p>
        </w:tc>
        <w:tc>
          <w:tcPr>
            <w:tcW w:w="4621" w:type="dxa"/>
            <w:shd w:val="clear" w:color="auto" w:fill="auto"/>
          </w:tcPr>
          <w:p w:rsidR="00BC0EB6"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Durham Count</w:t>
            </w:r>
            <w:r w:rsidR="00BC0EB6" w:rsidRPr="00A61813">
              <w:rPr>
                <w:rFonts w:ascii="Arial" w:eastAsia="Times New Roman" w:hAnsi="Arial" w:cs="Times New Roman"/>
                <w:sz w:val="24"/>
                <w:szCs w:val="24"/>
                <w:lang w:eastAsia="en-GB"/>
              </w:rPr>
              <w:t>y Council</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Councillor Mick Henry</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Leader, Gateshead Council</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Paul Watson</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Sunderland City Council</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Jon Vincent</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Association of North East Colleges</w:t>
            </w: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In Attendance:</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Helen Golightly</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LEP Chief Operating Officer</w:t>
            </w:r>
          </w:p>
        </w:tc>
      </w:tr>
      <w:tr w:rsidR="00A61813" w:rsidRPr="00A61813" w:rsidTr="009E59CB">
        <w:trPr>
          <w:trHeight w:val="288"/>
        </w:trPr>
        <w:tc>
          <w:tcPr>
            <w:tcW w:w="4621" w:type="dxa"/>
            <w:shd w:val="clear" w:color="auto" w:fill="auto"/>
          </w:tcPr>
          <w:p w:rsidR="00A61813" w:rsidRPr="00A61813" w:rsidRDefault="00A61813" w:rsidP="00A61813">
            <w:pPr>
              <w:tabs>
                <w:tab w:val="left" w:pos="2835"/>
              </w:tabs>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Adam Wilkinson</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 xml:space="preserve">Interim Head of Paid Service, NECA </w:t>
            </w:r>
          </w:p>
        </w:tc>
      </w:tr>
      <w:tr w:rsidR="00E04867" w:rsidRPr="00A61813" w:rsidTr="009E59CB">
        <w:trPr>
          <w:trHeight w:val="288"/>
        </w:trPr>
        <w:tc>
          <w:tcPr>
            <w:tcW w:w="4621" w:type="dxa"/>
            <w:shd w:val="clear" w:color="auto" w:fill="auto"/>
          </w:tcPr>
          <w:p w:rsidR="00E04867" w:rsidRPr="00A61813" w:rsidRDefault="00E04867" w:rsidP="00A61813">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Paul Woods</w:t>
            </w:r>
          </w:p>
        </w:tc>
        <w:tc>
          <w:tcPr>
            <w:tcW w:w="4621" w:type="dxa"/>
            <w:shd w:val="clear" w:color="auto" w:fill="auto"/>
          </w:tcPr>
          <w:p w:rsidR="00E04867"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Chief Financial Officer, NECA</w:t>
            </w:r>
          </w:p>
        </w:tc>
      </w:tr>
      <w:tr w:rsidR="00056E91" w:rsidRPr="00A61813" w:rsidTr="009E59CB">
        <w:trPr>
          <w:trHeight w:val="288"/>
        </w:trPr>
        <w:tc>
          <w:tcPr>
            <w:tcW w:w="4621" w:type="dxa"/>
            <w:shd w:val="clear" w:color="auto" w:fill="auto"/>
          </w:tcPr>
          <w:p w:rsidR="00056E91" w:rsidRPr="00A61813" w:rsidRDefault="00056E91" w:rsidP="00A61813">
            <w:pPr>
              <w:tabs>
                <w:tab w:val="left" w:pos="2835"/>
              </w:tabs>
              <w:rPr>
                <w:rFonts w:ascii="Arial" w:eastAsia="Times New Roman" w:hAnsi="Arial" w:cs="Times New Roman"/>
                <w:sz w:val="24"/>
                <w:szCs w:val="24"/>
                <w:lang w:eastAsia="en-GB"/>
              </w:rPr>
            </w:pPr>
            <w:r>
              <w:rPr>
                <w:rFonts w:ascii="Arial" w:eastAsia="Times New Roman" w:hAnsi="Arial" w:cs="Times New Roman"/>
                <w:sz w:val="24"/>
                <w:szCs w:val="24"/>
                <w:lang w:eastAsia="en-GB"/>
              </w:rPr>
              <w:t>Patrick Melia</w:t>
            </w:r>
          </w:p>
        </w:tc>
        <w:tc>
          <w:tcPr>
            <w:tcW w:w="4621" w:type="dxa"/>
            <w:shd w:val="clear" w:color="auto" w:fill="auto"/>
          </w:tcPr>
          <w:p w:rsidR="00056E91" w:rsidRPr="00A61813" w:rsidRDefault="00E04867"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Chief Executive, </w:t>
            </w:r>
            <w:r w:rsidR="00056E91">
              <w:rPr>
                <w:rFonts w:ascii="Arial" w:eastAsia="Times New Roman" w:hAnsi="Arial" w:cs="Times New Roman"/>
                <w:sz w:val="24"/>
                <w:szCs w:val="24"/>
                <w:lang w:eastAsia="en-GB"/>
              </w:rPr>
              <w:t>North Tyneside Council</w:t>
            </w: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Gillian Kelly</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Sunderland City Council</w:t>
            </w: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Apologies</w:t>
            </w: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A61813" w:rsidRPr="00A61813" w:rsidTr="009E59CB">
        <w:trPr>
          <w:trHeight w:val="288"/>
        </w:trPr>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c>
          <w:tcPr>
            <w:tcW w:w="4621" w:type="dxa"/>
            <w:shd w:val="clear" w:color="auto" w:fill="auto"/>
          </w:tcPr>
          <w:p w:rsidR="00A61813" w:rsidRPr="00A61813" w:rsidRDefault="00A61813" w:rsidP="00A61813">
            <w:pPr>
              <w:rPr>
                <w:rFonts w:ascii="Arial" w:eastAsia="Times New Roman" w:hAnsi="Arial" w:cs="Times New Roman"/>
                <w:sz w:val="24"/>
                <w:szCs w:val="24"/>
                <w:lang w:eastAsia="en-GB"/>
              </w:rPr>
            </w:pP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Grant Davey</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Northumberland County Council</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Councillor Iain Malcolm</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Leader, South Tyneside Council</w:t>
            </w:r>
          </w:p>
        </w:tc>
      </w:tr>
      <w:tr w:rsidR="00A61813" w:rsidRPr="00A61813" w:rsidTr="009E59CB">
        <w:trPr>
          <w:trHeight w:val="288"/>
        </w:trPr>
        <w:tc>
          <w:tcPr>
            <w:tcW w:w="4621" w:type="dxa"/>
            <w:shd w:val="clear" w:color="auto" w:fill="auto"/>
          </w:tcPr>
          <w:p w:rsidR="00A61813" w:rsidRPr="00A61813" w:rsidRDefault="00A61813"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Mayor Norma Redfearn</w:t>
            </w:r>
          </w:p>
        </w:tc>
        <w:tc>
          <w:tcPr>
            <w:tcW w:w="4621" w:type="dxa"/>
            <w:shd w:val="clear" w:color="auto" w:fill="auto"/>
          </w:tcPr>
          <w:p w:rsidR="00A61813" w:rsidRPr="00A61813" w:rsidRDefault="00A61813" w:rsidP="009E59CB">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North Tyneside Council</w:t>
            </w:r>
          </w:p>
        </w:tc>
      </w:tr>
      <w:tr w:rsidR="00E04867" w:rsidRPr="00A61813" w:rsidTr="009E59CB">
        <w:trPr>
          <w:trHeight w:val="288"/>
        </w:trPr>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Professor Andrew Wathey</w:t>
            </w:r>
          </w:p>
        </w:tc>
        <w:tc>
          <w:tcPr>
            <w:tcW w:w="4621" w:type="dxa"/>
            <w:shd w:val="clear" w:color="auto" w:fill="auto"/>
          </w:tcPr>
          <w:p w:rsidR="00E04867" w:rsidRPr="00A61813" w:rsidRDefault="00E04867" w:rsidP="009E59CB">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Northumbria </w:t>
            </w:r>
            <w:r w:rsidRPr="00A61813">
              <w:rPr>
                <w:rFonts w:ascii="Arial" w:eastAsia="Times New Roman" w:hAnsi="Arial" w:cs="Times New Roman"/>
                <w:sz w:val="24"/>
                <w:szCs w:val="24"/>
                <w:lang w:eastAsia="en-GB"/>
              </w:rPr>
              <w:t>U</w:t>
            </w:r>
            <w:r>
              <w:rPr>
                <w:rFonts w:ascii="Arial" w:eastAsia="Times New Roman" w:hAnsi="Arial" w:cs="Times New Roman"/>
                <w:sz w:val="24"/>
                <w:szCs w:val="24"/>
                <w:lang w:eastAsia="en-GB"/>
              </w:rPr>
              <w:t>n</w:t>
            </w:r>
            <w:r w:rsidRPr="00A61813">
              <w:rPr>
                <w:rFonts w:ascii="Arial" w:eastAsia="Times New Roman" w:hAnsi="Arial" w:cs="Times New Roman"/>
                <w:sz w:val="24"/>
                <w:szCs w:val="24"/>
                <w:lang w:eastAsia="en-GB"/>
              </w:rPr>
              <w:t>iversity</w:t>
            </w:r>
          </w:p>
        </w:tc>
      </w:tr>
      <w:tr w:rsidR="00056E91" w:rsidRPr="00A61813" w:rsidTr="009E59CB">
        <w:trPr>
          <w:trHeight w:val="288"/>
        </w:trPr>
        <w:tc>
          <w:tcPr>
            <w:tcW w:w="4621" w:type="dxa"/>
            <w:shd w:val="clear" w:color="auto" w:fill="auto"/>
          </w:tcPr>
          <w:p w:rsidR="00056E91" w:rsidRPr="00A61813" w:rsidRDefault="00056E91" w:rsidP="009E59CB">
            <w:pPr>
              <w:rPr>
                <w:rFonts w:ascii="Arial" w:eastAsia="Times New Roman" w:hAnsi="Arial" w:cs="Times New Roman"/>
                <w:sz w:val="24"/>
                <w:szCs w:val="24"/>
                <w:lang w:eastAsia="en-GB"/>
              </w:rPr>
            </w:pPr>
          </w:p>
        </w:tc>
        <w:tc>
          <w:tcPr>
            <w:tcW w:w="4621" w:type="dxa"/>
            <w:shd w:val="clear" w:color="auto" w:fill="auto"/>
          </w:tcPr>
          <w:p w:rsidR="00056E91" w:rsidRPr="00A61813" w:rsidRDefault="00056E91" w:rsidP="009E59CB">
            <w:pPr>
              <w:rPr>
                <w:rFonts w:ascii="Arial" w:eastAsia="Times New Roman" w:hAnsi="Arial" w:cs="Times New Roman"/>
                <w:sz w:val="24"/>
                <w:szCs w:val="24"/>
                <w:lang w:eastAsia="en-GB"/>
              </w:rPr>
            </w:pPr>
          </w:p>
        </w:tc>
      </w:tr>
      <w:tr w:rsidR="00056E91" w:rsidRPr="00A61813" w:rsidTr="009E59CB">
        <w:trPr>
          <w:trHeight w:val="288"/>
        </w:trPr>
        <w:tc>
          <w:tcPr>
            <w:tcW w:w="4621" w:type="dxa"/>
            <w:shd w:val="clear" w:color="auto" w:fill="auto"/>
          </w:tcPr>
          <w:p w:rsidR="00056E91" w:rsidRDefault="00056E91" w:rsidP="009E59CB">
            <w:pPr>
              <w:rPr>
                <w:rFonts w:ascii="Arial" w:eastAsia="Times New Roman" w:hAnsi="Arial" w:cs="Times New Roman"/>
                <w:sz w:val="24"/>
                <w:szCs w:val="24"/>
                <w:lang w:eastAsia="en-GB"/>
              </w:rPr>
            </w:pPr>
          </w:p>
        </w:tc>
        <w:tc>
          <w:tcPr>
            <w:tcW w:w="4621" w:type="dxa"/>
            <w:shd w:val="clear" w:color="auto" w:fill="auto"/>
          </w:tcPr>
          <w:p w:rsidR="00056E91" w:rsidRPr="00A61813" w:rsidRDefault="00056E91" w:rsidP="009E59CB">
            <w:pPr>
              <w:rPr>
                <w:rFonts w:ascii="Arial" w:eastAsia="Times New Roman" w:hAnsi="Arial" w:cs="Times New Roman"/>
                <w:sz w:val="24"/>
                <w:szCs w:val="24"/>
                <w:lang w:eastAsia="en-GB"/>
              </w:rPr>
            </w:pPr>
          </w:p>
        </w:tc>
      </w:tr>
    </w:tbl>
    <w:p w:rsidR="001957CF" w:rsidRDefault="001957CF" w:rsidP="00A61813">
      <w:pPr>
        <w:rPr>
          <w:rFonts w:ascii="Arial" w:eastAsia="Times New Roman" w:hAnsi="Arial" w:cs="Times New Roman"/>
          <w:sz w:val="24"/>
          <w:szCs w:val="24"/>
          <w:lang w:eastAsia="en-GB"/>
        </w:rPr>
      </w:pPr>
    </w:p>
    <w:p w:rsidR="001957CF" w:rsidRDefault="001957CF" w:rsidP="00A61813">
      <w:pPr>
        <w:rPr>
          <w:rFonts w:ascii="Arial" w:eastAsia="Times New Roman" w:hAnsi="Arial" w:cs="Times New Roman"/>
          <w:sz w:val="24"/>
          <w:szCs w:val="24"/>
          <w:lang w:eastAsia="en-GB"/>
        </w:rPr>
      </w:pPr>
    </w:p>
    <w:tbl>
      <w:tblPr>
        <w:tblW w:w="10512" w:type="dxa"/>
        <w:tblLayout w:type="fixed"/>
        <w:tblLook w:val="01E0" w:firstRow="1" w:lastRow="1" w:firstColumn="1" w:lastColumn="1" w:noHBand="0" w:noVBand="0"/>
      </w:tblPr>
      <w:tblGrid>
        <w:gridCol w:w="576"/>
        <w:gridCol w:w="8532"/>
        <w:gridCol w:w="1404"/>
      </w:tblGrid>
      <w:tr w:rsidR="00A61813" w:rsidRPr="00A61813" w:rsidTr="00D80263">
        <w:tc>
          <w:tcPr>
            <w:tcW w:w="576" w:type="dxa"/>
            <w:tcBorders>
              <w:bottom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tc>
        <w:tc>
          <w:tcPr>
            <w:tcW w:w="8532" w:type="dxa"/>
            <w:tcBorders>
              <w:bottom w:val="single" w:sz="4" w:space="0" w:color="auto"/>
              <w:righ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tc>
        <w:tc>
          <w:tcPr>
            <w:tcW w:w="1404" w:type="dxa"/>
            <w:tcBorders>
              <w:left w:val="single" w:sz="4" w:space="0" w:color="auto"/>
              <w:bottom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ACTION</w:t>
            </w:r>
          </w:p>
        </w:tc>
      </w:tr>
      <w:tr w:rsidR="00A61813" w:rsidRPr="00A61813" w:rsidTr="00D80263">
        <w:tc>
          <w:tcPr>
            <w:tcW w:w="576" w:type="dxa"/>
            <w:tcBorders>
              <w:top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1.</w:t>
            </w:r>
          </w:p>
        </w:tc>
        <w:tc>
          <w:tcPr>
            <w:tcW w:w="8532" w:type="dxa"/>
            <w:tcBorders>
              <w:top w:val="single" w:sz="4" w:space="0" w:color="auto"/>
              <w:righ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r w:rsidRPr="00A61813">
              <w:rPr>
                <w:rFonts w:ascii="Arial" w:eastAsia="Times New Roman" w:hAnsi="Arial" w:cs="Times New Roman"/>
                <w:b/>
                <w:sz w:val="24"/>
                <w:szCs w:val="24"/>
                <w:lang w:eastAsia="en-GB"/>
              </w:rPr>
              <w:t>WELCOME FROM THE CHAIR AND OPENING REMARKS</w:t>
            </w:r>
          </w:p>
          <w:p w:rsidR="00A61813" w:rsidRPr="00A61813" w:rsidRDefault="00A61813" w:rsidP="00A61813">
            <w:pPr>
              <w:rPr>
                <w:rFonts w:ascii="Arial" w:eastAsia="Times New Roman" w:hAnsi="Arial" w:cs="Times New Roman"/>
                <w:b/>
                <w:sz w:val="24"/>
                <w:szCs w:val="24"/>
                <w:lang w:eastAsia="en-GB"/>
              </w:rPr>
            </w:pPr>
          </w:p>
          <w:p w:rsidR="001957CF" w:rsidRDefault="00A61813" w:rsidP="00AD30F9">
            <w:pPr>
              <w:rPr>
                <w:rFonts w:ascii="Arial" w:eastAsia="Times New Roman" w:hAnsi="Arial" w:cs="Times New Roman"/>
                <w:sz w:val="24"/>
                <w:szCs w:val="24"/>
                <w:lang w:eastAsia="en-GB"/>
              </w:rPr>
            </w:pPr>
            <w:r w:rsidRPr="00A61813">
              <w:rPr>
                <w:rFonts w:ascii="Arial" w:eastAsia="Times New Roman" w:hAnsi="Arial" w:cs="Times New Roman"/>
                <w:sz w:val="24"/>
                <w:szCs w:val="24"/>
                <w:lang w:eastAsia="en-GB"/>
              </w:rPr>
              <w:t>The Chair w</w:t>
            </w:r>
            <w:r w:rsidR="00BC0EB6">
              <w:rPr>
                <w:rFonts w:ascii="Arial" w:eastAsia="Times New Roman" w:hAnsi="Arial" w:cs="Times New Roman"/>
                <w:sz w:val="24"/>
                <w:szCs w:val="24"/>
                <w:lang w:eastAsia="en-GB"/>
              </w:rPr>
              <w:t>elcomed everyone to the meeting and</w:t>
            </w:r>
            <w:r w:rsidRPr="00A61813">
              <w:rPr>
                <w:rFonts w:ascii="Arial" w:eastAsia="Times New Roman" w:hAnsi="Arial" w:cs="Times New Roman"/>
                <w:sz w:val="24"/>
                <w:szCs w:val="24"/>
                <w:lang w:eastAsia="en-GB"/>
              </w:rPr>
              <w:t xml:space="preserve"> thanked them for their </w:t>
            </w:r>
            <w:r w:rsidR="00AD30F9">
              <w:rPr>
                <w:rFonts w:ascii="Arial" w:eastAsia="Times New Roman" w:hAnsi="Arial" w:cs="Times New Roman"/>
                <w:sz w:val="24"/>
                <w:szCs w:val="24"/>
                <w:lang w:eastAsia="en-GB"/>
              </w:rPr>
              <w:t>attendance</w:t>
            </w:r>
            <w:r w:rsidR="00BC0EB6">
              <w:rPr>
                <w:rFonts w:ascii="Arial" w:eastAsia="Times New Roman" w:hAnsi="Arial" w:cs="Times New Roman"/>
                <w:sz w:val="24"/>
                <w:szCs w:val="24"/>
                <w:lang w:eastAsia="en-GB"/>
              </w:rPr>
              <w:t>.</w:t>
            </w:r>
            <w:r w:rsidR="00AD30F9">
              <w:rPr>
                <w:rFonts w:ascii="Arial" w:eastAsia="Times New Roman" w:hAnsi="Arial" w:cs="Times New Roman"/>
                <w:sz w:val="24"/>
                <w:szCs w:val="24"/>
                <w:lang w:eastAsia="en-GB"/>
              </w:rPr>
              <w:t xml:space="preserve"> </w:t>
            </w:r>
            <w:r w:rsidR="00E04867">
              <w:rPr>
                <w:rFonts w:ascii="Arial" w:eastAsia="Times New Roman" w:hAnsi="Arial" w:cs="Times New Roman"/>
                <w:sz w:val="24"/>
                <w:szCs w:val="24"/>
                <w:lang w:eastAsia="en-GB"/>
              </w:rPr>
              <w:t xml:space="preserve">As this was his first meeting as Chair, he thanked the Board for </w:t>
            </w:r>
            <w:r w:rsidR="00E04867">
              <w:rPr>
                <w:rFonts w:ascii="Arial" w:eastAsia="Times New Roman" w:hAnsi="Arial" w:cs="Times New Roman"/>
                <w:sz w:val="24"/>
                <w:szCs w:val="24"/>
                <w:lang w:eastAsia="en-GB"/>
              </w:rPr>
              <w:lastRenderedPageBreak/>
              <w:t>the responsibility they had given him and the support he had received.</w:t>
            </w:r>
            <w:r w:rsidR="00BB143A">
              <w:rPr>
                <w:rFonts w:ascii="Arial" w:eastAsia="Times New Roman" w:hAnsi="Arial" w:cs="Times New Roman"/>
                <w:sz w:val="24"/>
                <w:szCs w:val="24"/>
                <w:lang w:eastAsia="en-GB"/>
              </w:rPr>
              <w:t xml:space="preserve"> This was a new beginning for the LEP Board and he hoped that all Members could move forward in partnership with meetings being based around honest, respectful contributions.</w:t>
            </w:r>
          </w:p>
          <w:p w:rsidR="00BC0EB6" w:rsidRDefault="00BC0EB6" w:rsidP="00AD30F9">
            <w:pPr>
              <w:rPr>
                <w:rFonts w:ascii="Arial" w:eastAsia="Times New Roman" w:hAnsi="Arial" w:cs="Times New Roman"/>
                <w:sz w:val="24"/>
                <w:szCs w:val="24"/>
                <w:lang w:eastAsia="en-GB"/>
              </w:rPr>
            </w:pPr>
          </w:p>
          <w:p w:rsidR="00D6475E" w:rsidRPr="00A61813" w:rsidRDefault="009456CF" w:rsidP="00A61813">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Chair </w:t>
            </w:r>
            <w:r w:rsidR="00E04867">
              <w:rPr>
                <w:rFonts w:ascii="Arial" w:eastAsia="Times New Roman" w:hAnsi="Arial" w:cs="Times New Roman"/>
                <w:sz w:val="24"/>
                <w:szCs w:val="24"/>
                <w:lang w:eastAsia="en-GB"/>
              </w:rPr>
              <w:t xml:space="preserve">also </w:t>
            </w:r>
            <w:r>
              <w:rPr>
                <w:rFonts w:ascii="Arial" w:eastAsia="Times New Roman" w:hAnsi="Arial" w:cs="Times New Roman"/>
                <w:sz w:val="24"/>
                <w:szCs w:val="24"/>
                <w:lang w:eastAsia="en-GB"/>
              </w:rPr>
              <w:t xml:space="preserve">welcomed </w:t>
            </w:r>
            <w:r w:rsidR="00E04867">
              <w:rPr>
                <w:rFonts w:ascii="Arial" w:eastAsia="Times New Roman" w:hAnsi="Arial" w:cs="Times New Roman"/>
                <w:sz w:val="24"/>
                <w:szCs w:val="24"/>
                <w:lang w:eastAsia="en-GB"/>
              </w:rPr>
              <w:t>Farooq Hakim, Andrew Moffat, Heidi Mottram and Mark Thompson to their</w:t>
            </w:r>
            <w:r>
              <w:rPr>
                <w:rFonts w:ascii="Arial" w:eastAsia="Times New Roman" w:hAnsi="Arial" w:cs="Times New Roman"/>
                <w:sz w:val="24"/>
                <w:szCs w:val="24"/>
                <w:lang w:eastAsia="en-GB"/>
              </w:rPr>
              <w:t xml:space="preserve"> first meeting of the LEP Board.</w:t>
            </w:r>
            <w:r w:rsidR="00D6475E">
              <w:rPr>
                <w:rFonts w:ascii="Arial" w:eastAsia="Times New Roman" w:hAnsi="Arial" w:cs="Times New Roman"/>
                <w:sz w:val="24"/>
                <w:szCs w:val="24"/>
                <w:lang w:eastAsia="en-GB"/>
              </w:rPr>
              <w:t xml:space="preserve">  </w:t>
            </w:r>
          </w:p>
          <w:p w:rsidR="00A61813" w:rsidRPr="00A61813" w:rsidRDefault="00A61813" w:rsidP="00A61813">
            <w:pPr>
              <w:rPr>
                <w:rFonts w:ascii="Arial" w:eastAsia="Times New Roman" w:hAnsi="Arial" w:cs="Times New Roman"/>
                <w:b/>
                <w:sz w:val="24"/>
                <w:szCs w:val="24"/>
                <w:lang w:eastAsia="en-GB"/>
              </w:rPr>
            </w:pPr>
          </w:p>
        </w:tc>
        <w:tc>
          <w:tcPr>
            <w:tcW w:w="1404" w:type="dxa"/>
            <w:tcBorders>
              <w:top w:val="single" w:sz="4" w:space="0" w:color="auto"/>
              <w:left w:val="single" w:sz="4" w:space="0" w:color="auto"/>
            </w:tcBorders>
            <w:shd w:val="clear" w:color="auto" w:fill="auto"/>
          </w:tcPr>
          <w:p w:rsidR="00A61813" w:rsidRPr="00A61813" w:rsidRDefault="00A61813" w:rsidP="00A61813">
            <w:pPr>
              <w:rPr>
                <w:rFonts w:ascii="Arial" w:eastAsia="Times New Roman" w:hAnsi="Arial" w:cs="Times New Roman"/>
                <w:b/>
                <w:sz w:val="24"/>
                <w:szCs w:val="24"/>
                <w:lang w:eastAsia="en-GB"/>
              </w:rPr>
            </w:pPr>
          </w:p>
          <w:p w:rsidR="00A61813" w:rsidRPr="00A61813" w:rsidRDefault="00A61813" w:rsidP="00A61813">
            <w:pPr>
              <w:rPr>
                <w:rFonts w:ascii="Arial" w:eastAsia="Times New Roman" w:hAnsi="Arial" w:cs="Times New Roman"/>
                <w:b/>
                <w:sz w:val="24"/>
                <w:szCs w:val="24"/>
                <w:lang w:eastAsia="en-GB"/>
              </w:rPr>
            </w:pPr>
          </w:p>
        </w:tc>
      </w:tr>
      <w:tr w:rsidR="001957CF" w:rsidRPr="00A61813" w:rsidTr="00D80263">
        <w:tc>
          <w:tcPr>
            <w:tcW w:w="576" w:type="dxa"/>
            <w:shd w:val="clear" w:color="auto" w:fill="auto"/>
          </w:tcPr>
          <w:p w:rsidR="001957CF" w:rsidRPr="00A61813" w:rsidRDefault="001957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2.</w:t>
            </w:r>
          </w:p>
        </w:tc>
        <w:tc>
          <w:tcPr>
            <w:tcW w:w="8532" w:type="dxa"/>
            <w:tcBorders>
              <w:right w:val="single" w:sz="4" w:space="0" w:color="auto"/>
            </w:tcBorders>
            <w:shd w:val="clear" w:color="auto" w:fill="auto"/>
          </w:tcPr>
          <w:p w:rsidR="001957CF" w:rsidRDefault="00D6475E" w:rsidP="001957CF">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MINUTES AND MATTERS ARISING</w:t>
            </w:r>
          </w:p>
          <w:p w:rsidR="001957CF" w:rsidRDefault="001957CF" w:rsidP="001957CF">
            <w:pPr>
              <w:rPr>
                <w:rFonts w:ascii="Arial" w:eastAsia="Times New Roman" w:hAnsi="Arial" w:cs="Times New Roman"/>
                <w:b/>
                <w:sz w:val="24"/>
                <w:szCs w:val="24"/>
                <w:lang w:eastAsia="en-GB"/>
              </w:rPr>
            </w:pPr>
          </w:p>
          <w:p w:rsidR="00D6475E" w:rsidRPr="00D6475E" w:rsidRDefault="00D6475E" w:rsidP="00775991">
            <w:pPr>
              <w:rPr>
                <w:rFonts w:ascii="Arial" w:hAnsi="Arial" w:cs="Arial"/>
                <w:sz w:val="24"/>
                <w:szCs w:val="24"/>
              </w:rPr>
            </w:pPr>
            <w:r w:rsidRPr="00D6475E">
              <w:rPr>
                <w:rFonts w:ascii="Arial" w:hAnsi="Arial" w:cs="Arial"/>
                <w:sz w:val="24"/>
                <w:szCs w:val="24"/>
              </w:rPr>
              <w:t xml:space="preserve">The minutes of the Board meeting held on </w:t>
            </w:r>
            <w:r w:rsidR="00BB143A">
              <w:rPr>
                <w:rFonts w:ascii="Arial" w:hAnsi="Arial" w:cs="Arial"/>
                <w:sz w:val="24"/>
                <w:szCs w:val="24"/>
              </w:rPr>
              <w:t xml:space="preserve">28 January 2016 were agreed as a correct record subject to an amendment to show that Councillor Henig was Leader of Durham </w:t>
            </w:r>
            <w:r w:rsidR="00BB143A" w:rsidRPr="00BB143A">
              <w:rPr>
                <w:rFonts w:ascii="Arial" w:hAnsi="Arial" w:cs="Arial"/>
                <w:i/>
                <w:sz w:val="24"/>
                <w:szCs w:val="24"/>
              </w:rPr>
              <w:t xml:space="preserve">County </w:t>
            </w:r>
            <w:r w:rsidR="00BB143A">
              <w:rPr>
                <w:rFonts w:ascii="Arial" w:hAnsi="Arial" w:cs="Arial"/>
                <w:sz w:val="24"/>
                <w:szCs w:val="24"/>
              </w:rPr>
              <w:t>Council.</w:t>
            </w:r>
          </w:p>
          <w:p w:rsidR="004A132C" w:rsidRPr="00775991" w:rsidRDefault="004A132C" w:rsidP="00BB143A">
            <w:pPr>
              <w:rPr>
                <w:rFonts w:ascii="Arial" w:hAnsi="Arial" w:cs="Arial"/>
                <w:b/>
                <w:sz w:val="24"/>
                <w:szCs w:val="24"/>
              </w:rPr>
            </w:pPr>
          </w:p>
        </w:tc>
        <w:tc>
          <w:tcPr>
            <w:tcW w:w="1404" w:type="dxa"/>
            <w:tcBorders>
              <w:left w:val="single" w:sz="4" w:space="0" w:color="auto"/>
            </w:tcBorders>
            <w:shd w:val="clear" w:color="auto" w:fill="auto"/>
          </w:tcPr>
          <w:p w:rsidR="001957CF" w:rsidRDefault="001957CF" w:rsidP="00A61813">
            <w:pPr>
              <w:rPr>
                <w:rFonts w:ascii="Arial" w:eastAsia="Times New Roman" w:hAnsi="Arial" w:cs="Times New Roman"/>
                <w:b/>
                <w:sz w:val="24"/>
                <w:szCs w:val="24"/>
                <w:lang w:eastAsia="en-GB"/>
              </w:rPr>
            </w:pPr>
          </w:p>
          <w:p w:rsidR="0077540A" w:rsidRDefault="0077540A" w:rsidP="00A61813">
            <w:pPr>
              <w:rPr>
                <w:rFonts w:ascii="Arial" w:eastAsia="Times New Roman" w:hAnsi="Arial" w:cs="Times New Roman"/>
                <w:b/>
                <w:sz w:val="24"/>
                <w:szCs w:val="24"/>
                <w:lang w:eastAsia="en-GB"/>
              </w:rPr>
            </w:pPr>
          </w:p>
          <w:p w:rsidR="0077540A" w:rsidRDefault="0077540A"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BB143A" w:rsidRDefault="00BB143A"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Pr="00A61813" w:rsidRDefault="002840CC" w:rsidP="00A61813">
            <w:pPr>
              <w:rPr>
                <w:rFonts w:ascii="Arial" w:eastAsia="Times New Roman" w:hAnsi="Arial" w:cs="Times New Roman"/>
                <w:b/>
                <w:sz w:val="24"/>
                <w:szCs w:val="24"/>
                <w:lang w:eastAsia="en-GB"/>
              </w:rPr>
            </w:pPr>
          </w:p>
        </w:tc>
      </w:tr>
      <w:tr w:rsidR="00B358D9" w:rsidRPr="00A61813" w:rsidTr="00D80263">
        <w:tc>
          <w:tcPr>
            <w:tcW w:w="576" w:type="dxa"/>
            <w:shd w:val="clear" w:color="auto" w:fill="auto"/>
          </w:tcPr>
          <w:p w:rsidR="00B358D9" w:rsidRDefault="00B358D9"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3.</w:t>
            </w:r>
          </w:p>
        </w:tc>
        <w:tc>
          <w:tcPr>
            <w:tcW w:w="8532" w:type="dxa"/>
            <w:tcBorders>
              <w:right w:val="single" w:sz="4" w:space="0" w:color="auto"/>
            </w:tcBorders>
            <w:shd w:val="clear" w:color="auto" w:fill="auto"/>
          </w:tcPr>
          <w:p w:rsidR="00B358D9" w:rsidRPr="00B358D9" w:rsidRDefault="00BB143A" w:rsidP="00B358D9">
            <w:pPr>
              <w:rPr>
                <w:rFonts w:ascii="Arial" w:hAnsi="Arial" w:cs="Arial"/>
                <w:b/>
                <w:sz w:val="24"/>
                <w:szCs w:val="24"/>
              </w:rPr>
            </w:pPr>
            <w:r>
              <w:rPr>
                <w:rFonts w:ascii="Arial" w:hAnsi="Arial" w:cs="Arial"/>
                <w:b/>
                <w:sz w:val="24"/>
                <w:szCs w:val="24"/>
              </w:rPr>
              <w:t>NORTHERN POWERHOUSE</w:t>
            </w:r>
          </w:p>
          <w:p w:rsidR="00B358D9" w:rsidRDefault="00B358D9" w:rsidP="001957CF">
            <w:pPr>
              <w:rPr>
                <w:rFonts w:ascii="Arial" w:eastAsia="Times New Roman" w:hAnsi="Arial" w:cs="Times New Roman"/>
                <w:b/>
                <w:sz w:val="24"/>
                <w:szCs w:val="24"/>
                <w:lang w:eastAsia="en-GB"/>
              </w:rPr>
            </w:pPr>
          </w:p>
          <w:p w:rsidR="00B358D9" w:rsidRDefault="00BB143A"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Simon Pringle, SQW</w:t>
            </w:r>
            <w:r w:rsidR="003A5C1A">
              <w:rPr>
                <w:rFonts w:ascii="Arial" w:eastAsia="Times New Roman" w:hAnsi="Arial" w:cs="Times New Roman"/>
                <w:sz w:val="24"/>
                <w:szCs w:val="24"/>
                <w:lang w:eastAsia="en-GB"/>
              </w:rPr>
              <w:t xml:space="preserve"> Consulting</w:t>
            </w:r>
            <w:r>
              <w:rPr>
                <w:rFonts w:ascii="Arial" w:eastAsia="Times New Roman" w:hAnsi="Arial" w:cs="Times New Roman"/>
                <w:sz w:val="24"/>
                <w:szCs w:val="24"/>
                <w:lang w:eastAsia="en-GB"/>
              </w:rPr>
              <w:t>, delivered a presentation to the Board on the Northern Powerhouse Independent Economic Review.</w:t>
            </w:r>
          </w:p>
          <w:p w:rsidR="00857405" w:rsidRDefault="00857405" w:rsidP="00BB143A">
            <w:pPr>
              <w:rPr>
                <w:rFonts w:ascii="Arial" w:eastAsia="Times New Roman" w:hAnsi="Arial" w:cs="Times New Roman"/>
                <w:sz w:val="24"/>
                <w:szCs w:val="24"/>
                <w:lang w:eastAsia="en-GB"/>
              </w:rPr>
            </w:pPr>
          </w:p>
          <w:p w:rsidR="00BB143A" w:rsidRDefault="00857405"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James Wharton </w:t>
            </w:r>
            <w:r w:rsidR="00F102B0">
              <w:rPr>
                <w:rFonts w:ascii="Arial" w:eastAsia="Times New Roman" w:hAnsi="Arial" w:cs="Times New Roman"/>
                <w:sz w:val="24"/>
                <w:szCs w:val="24"/>
                <w:lang w:eastAsia="en-GB"/>
              </w:rPr>
              <w:t>MP</w:t>
            </w:r>
            <w:r>
              <w:rPr>
                <w:rFonts w:ascii="Arial" w:eastAsia="Times New Roman" w:hAnsi="Arial" w:cs="Times New Roman"/>
                <w:sz w:val="24"/>
                <w:szCs w:val="24"/>
                <w:lang w:eastAsia="en-GB"/>
              </w:rPr>
              <w:t xml:space="preserve">, Minister for the Northern Powerhouse had described it as a project with the aim of strengthening the economic contribution of the </w:t>
            </w:r>
            <w:r w:rsidR="00F102B0">
              <w:rPr>
                <w:rFonts w:ascii="Arial" w:eastAsia="Times New Roman" w:hAnsi="Arial" w:cs="Times New Roman"/>
                <w:sz w:val="24"/>
                <w:szCs w:val="24"/>
                <w:lang w:eastAsia="en-GB"/>
              </w:rPr>
              <w:t>North</w:t>
            </w:r>
            <w:r>
              <w:rPr>
                <w:rFonts w:ascii="Arial" w:eastAsia="Times New Roman" w:hAnsi="Arial" w:cs="Times New Roman"/>
                <w:sz w:val="24"/>
                <w:szCs w:val="24"/>
                <w:lang w:eastAsia="en-GB"/>
              </w:rPr>
              <w:t xml:space="preserve"> to the UK. </w:t>
            </w:r>
            <w:r w:rsidR="00A610B7">
              <w:rPr>
                <w:rFonts w:ascii="Arial" w:eastAsia="Times New Roman" w:hAnsi="Arial" w:cs="Times New Roman"/>
                <w:sz w:val="24"/>
                <w:szCs w:val="24"/>
                <w:lang w:eastAsia="en-GB"/>
              </w:rPr>
              <w:t xml:space="preserve">The drivers for the </w:t>
            </w:r>
            <w:r>
              <w:rPr>
                <w:rFonts w:ascii="Arial" w:eastAsia="Times New Roman" w:hAnsi="Arial" w:cs="Times New Roman"/>
                <w:sz w:val="24"/>
                <w:szCs w:val="24"/>
                <w:lang w:eastAsia="en-GB"/>
              </w:rPr>
              <w:t>Independent Economic R</w:t>
            </w:r>
            <w:r w:rsidR="00A610B7">
              <w:rPr>
                <w:rFonts w:ascii="Arial" w:eastAsia="Times New Roman" w:hAnsi="Arial" w:cs="Times New Roman"/>
                <w:sz w:val="24"/>
                <w:szCs w:val="24"/>
                <w:lang w:eastAsia="en-GB"/>
              </w:rPr>
              <w:t xml:space="preserve">eview were to generate data and evidence to support the Northern Powerhouse’s specific transport proposals, develop arguments to start to articulate and advance the wider Northern Powerhouse story and create an analytical bedrock on which to build going forward. The review had focused on the 11 LEP areas in the North of England and had been led by Transport for the North on behalf of the Northern Powerhouse with wide engagement with local, northern and national partners. </w:t>
            </w:r>
          </w:p>
          <w:p w:rsidR="003A5C1A" w:rsidRDefault="003A5C1A" w:rsidP="00BB143A">
            <w:pPr>
              <w:rPr>
                <w:rFonts w:ascii="Arial" w:eastAsia="Times New Roman" w:hAnsi="Arial" w:cs="Times New Roman"/>
                <w:sz w:val="24"/>
                <w:szCs w:val="24"/>
                <w:lang w:eastAsia="en-GB"/>
              </w:rPr>
            </w:pPr>
          </w:p>
          <w:p w:rsidR="003A5C1A" w:rsidRDefault="003A5C1A"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Simon outlined the workstreams and the key findings which had </w:t>
            </w:r>
            <w:r w:rsidR="00F102B0">
              <w:rPr>
                <w:rFonts w:ascii="Arial" w:eastAsia="Times New Roman" w:hAnsi="Arial" w:cs="Times New Roman"/>
                <w:sz w:val="24"/>
                <w:szCs w:val="24"/>
                <w:lang w:eastAsia="en-GB"/>
              </w:rPr>
              <w:t>arisen</w:t>
            </w:r>
            <w:r>
              <w:rPr>
                <w:rFonts w:ascii="Arial" w:eastAsia="Times New Roman" w:hAnsi="Arial" w:cs="Times New Roman"/>
                <w:sz w:val="24"/>
                <w:szCs w:val="24"/>
                <w:lang w:eastAsia="en-GB"/>
              </w:rPr>
              <w:t xml:space="preserve"> from the work undertaken so far. </w:t>
            </w:r>
            <w:r w:rsidR="000508E6">
              <w:rPr>
                <w:rFonts w:ascii="Arial" w:eastAsia="Times New Roman" w:hAnsi="Arial" w:cs="Times New Roman"/>
                <w:sz w:val="24"/>
                <w:szCs w:val="24"/>
                <w:lang w:eastAsia="en-GB"/>
              </w:rPr>
              <w:t xml:space="preserve">These included the performance gaps between the North and the UK in productivity and employment rates which were attributed to lower levels of innovation, skills, agglomeration and transport investment. </w:t>
            </w:r>
            <w:r w:rsidR="00196357">
              <w:rPr>
                <w:rFonts w:ascii="Arial" w:eastAsia="Times New Roman" w:hAnsi="Arial" w:cs="Times New Roman"/>
                <w:sz w:val="24"/>
                <w:szCs w:val="24"/>
                <w:lang w:eastAsia="en-GB"/>
              </w:rPr>
              <w:t xml:space="preserve"> It had also been found that there were four distinct ‘prime’ capabilities of the Northern economy: advanced manufacturing; energy; health innovation; and digital. There were three ‘enabling’ capabilities of financial and professional services, logistics and education which </w:t>
            </w:r>
            <w:r w:rsidR="00857405">
              <w:rPr>
                <w:rFonts w:ascii="Arial" w:eastAsia="Times New Roman" w:hAnsi="Arial" w:cs="Times New Roman"/>
                <w:sz w:val="24"/>
                <w:szCs w:val="24"/>
                <w:lang w:eastAsia="en-GB"/>
              </w:rPr>
              <w:t>woul</w:t>
            </w:r>
            <w:r w:rsidR="00196357">
              <w:rPr>
                <w:rFonts w:ascii="Arial" w:eastAsia="Times New Roman" w:hAnsi="Arial" w:cs="Times New Roman"/>
                <w:sz w:val="24"/>
                <w:szCs w:val="24"/>
                <w:lang w:eastAsia="en-GB"/>
              </w:rPr>
              <w:t>d enable the prime capabilities to grow and develop.</w:t>
            </w:r>
          </w:p>
          <w:p w:rsidR="00857405" w:rsidRDefault="00857405" w:rsidP="00BB143A">
            <w:pPr>
              <w:rPr>
                <w:rFonts w:ascii="Arial" w:eastAsia="Times New Roman" w:hAnsi="Arial" w:cs="Times New Roman"/>
                <w:sz w:val="24"/>
                <w:szCs w:val="24"/>
                <w:lang w:eastAsia="en-GB"/>
              </w:rPr>
            </w:pPr>
          </w:p>
          <w:p w:rsidR="00857405" w:rsidRDefault="00857405"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presentation also highlighted various scenarios which demonstrated the economic opportunities which existed and the business case for intervention. </w:t>
            </w:r>
            <w:r w:rsidR="00184F0B">
              <w:rPr>
                <w:rFonts w:ascii="Arial" w:eastAsia="Times New Roman" w:hAnsi="Arial" w:cs="Times New Roman"/>
                <w:sz w:val="24"/>
                <w:szCs w:val="24"/>
                <w:lang w:eastAsia="en-GB"/>
              </w:rPr>
              <w:t>The recommendatio</w:t>
            </w:r>
            <w:r w:rsidR="00E821CE">
              <w:rPr>
                <w:rFonts w:ascii="Arial" w:eastAsia="Times New Roman" w:hAnsi="Arial" w:cs="Times New Roman"/>
                <w:sz w:val="24"/>
                <w:szCs w:val="24"/>
                <w:lang w:eastAsia="en-GB"/>
              </w:rPr>
              <w:t>n</w:t>
            </w:r>
            <w:r w:rsidR="00184F0B">
              <w:rPr>
                <w:rFonts w:ascii="Arial" w:eastAsia="Times New Roman" w:hAnsi="Arial" w:cs="Times New Roman"/>
                <w:sz w:val="24"/>
                <w:szCs w:val="24"/>
                <w:lang w:eastAsia="en-GB"/>
              </w:rPr>
              <w:t>s</w:t>
            </w:r>
            <w:r w:rsidR="00E821CE">
              <w:rPr>
                <w:rFonts w:ascii="Arial" w:eastAsia="Times New Roman" w:hAnsi="Arial" w:cs="Times New Roman"/>
                <w:sz w:val="24"/>
                <w:szCs w:val="24"/>
                <w:lang w:eastAsia="en-GB"/>
              </w:rPr>
              <w:t xml:space="preserve"> and </w:t>
            </w:r>
            <w:r w:rsidR="00184F0B">
              <w:rPr>
                <w:rFonts w:ascii="Arial" w:eastAsia="Times New Roman" w:hAnsi="Arial" w:cs="Times New Roman"/>
                <w:sz w:val="24"/>
                <w:szCs w:val="24"/>
                <w:lang w:eastAsia="en-GB"/>
              </w:rPr>
              <w:t>observatio</w:t>
            </w:r>
            <w:r w:rsidR="00E821CE">
              <w:rPr>
                <w:rFonts w:ascii="Arial" w:eastAsia="Times New Roman" w:hAnsi="Arial" w:cs="Times New Roman"/>
                <w:sz w:val="24"/>
                <w:szCs w:val="24"/>
                <w:lang w:eastAsia="en-GB"/>
              </w:rPr>
              <w:t>n</w:t>
            </w:r>
            <w:r w:rsidR="00184F0B">
              <w:rPr>
                <w:rFonts w:ascii="Arial" w:eastAsia="Times New Roman" w:hAnsi="Arial" w:cs="Times New Roman"/>
                <w:sz w:val="24"/>
                <w:szCs w:val="24"/>
                <w:lang w:eastAsia="en-GB"/>
              </w:rPr>
              <w:t>s</w:t>
            </w:r>
            <w:r w:rsidR="00E821CE">
              <w:rPr>
                <w:rFonts w:ascii="Arial" w:eastAsia="Times New Roman" w:hAnsi="Arial" w:cs="Times New Roman"/>
                <w:sz w:val="24"/>
                <w:szCs w:val="24"/>
                <w:lang w:eastAsia="en-GB"/>
              </w:rPr>
              <w:t xml:space="preserve"> from the review would provide a potential basis for an economic strategy for the North.</w:t>
            </w:r>
            <w:r>
              <w:rPr>
                <w:rFonts w:ascii="Arial" w:eastAsia="Times New Roman" w:hAnsi="Arial" w:cs="Times New Roman"/>
                <w:sz w:val="24"/>
                <w:szCs w:val="24"/>
                <w:lang w:eastAsia="en-GB"/>
              </w:rPr>
              <w:t xml:space="preserve"> </w:t>
            </w:r>
          </w:p>
          <w:p w:rsidR="00184F0B" w:rsidRDefault="00184F0B" w:rsidP="00BB143A">
            <w:pPr>
              <w:rPr>
                <w:rFonts w:ascii="Arial" w:eastAsia="Times New Roman" w:hAnsi="Arial" w:cs="Times New Roman"/>
                <w:sz w:val="24"/>
                <w:szCs w:val="24"/>
                <w:lang w:eastAsia="en-GB"/>
              </w:rPr>
            </w:pPr>
          </w:p>
          <w:p w:rsidR="00184F0B" w:rsidRDefault="00184F0B"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Work was also ongoing to develop the strategic narrative which would describe the Northern Powerhouse opportunity and what it would mean for the North. It would also enable partners to communicate and sell a consistent story about the Northern Powerhouse externally and be a basis for </w:t>
            </w:r>
            <w:r>
              <w:rPr>
                <w:rFonts w:ascii="Arial" w:eastAsia="Times New Roman" w:hAnsi="Arial" w:cs="Times New Roman"/>
                <w:sz w:val="24"/>
                <w:szCs w:val="24"/>
                <w:lang w:eastAsia="en-GB"/>
              </w:rPr>
              <w:lastRenderedPageBreak/>
              <w:t>engagement with Government for investment and action. The narrative would be grounded in evidence and analysis from the Independent Economic Review and would be owned by the leaders and LEPs across the North.</w:t>
            </w:r>
          </w:p>
          <w:p w:rsidR="00645000" w:rsidRDefault="00645000" w:rsidP="00BB143A">
            <w:pPr>
              <w:rPr>
                <w:rFonts w:ascii="Arial" w:eastAsia="Times New Roman" w:hAnsi="Arial" w:cs="Times New Roman"/>
                <w:sz w:val="24"/>
                <w:szCs w:val="24"/>
                <w:lang w:eastAsia="en-GB"/>
              </w:rPr>
            </w:pPr>
          </w:p>
          <w:p w:rsidR="008200DC" w:rsidRDefault="00645000" w:rsidP="00BB143A">
            <w:pPr>
              <w:rPr>
                <w:rFonts w:ascii="Arial" w:eastAsia="Times New Roman" w:hAnsi="Arial" w:cs="Times New Roman"/>
                <w:sz w:val="24"/>
                <w:szCs w:val="24"/>
                <w:lang w:eastAsia="en-GB"/>
              </w:rPr>
            </w:pPr>
            <w:r>
              <w:rPr>
                <w:rFonts w:ascii="Arial" w:eastAsia="Times New Roman" w:hAnsi="Arial" w:cs="Times New Roman"/>
                <w:sz w:val="24"/>
                <w:szCs w:val="24"/>
                <w:lang w:eastAsia="en-GB"/>
              </w:rPr>
              <w:t>The Board had also received a briefing paper reflecting on the work t</w:t>
            </w:r>
            <w:r w:rsidR="008200DC">
              <w:rPr>
                <w:rFonts w:ascii="Arial" w:eastAsia="Times New Roman" w:hAnsi="Arial" w:cs="Times New Roman"/>
                <w:sz w:val="24"/>
                <w:szCs w:val="24"/>
                <w:lang w:eastAsia="en-GB"/>
              </w:rPr>
              <w:t>hat was being done and flaggin</w:t>
            </w:r>
            <w:r>
              <w:rPr>
                <w:rFonts w:ascii="Arial" w:eastAsia="Times New Roman" w:hAnsi="Arial" w:cs="Times New Roman"/>
                <w:sz w:val="24"/>
                <w:szCs w:val="24"/>
                <w:lang w:eastAsia="en-GB"/>
              </w:rPr>
              <w:t xml:space="preserve">g </w:t>
            </w:r>
            <w:r w:rsidR="008200DC">
              <w:rPr>
                <w:rFonts w:ascii="Arial" w:eastAsia="Times New Roman" w:hAnsi="Arial" w:cs="Times New Roman"/>
                <w:sz w:val="24"/>
                <w:szCs w:val="24"/>
                <w:lang w:eastAsia="en-GB"/>
              </w:rPr>
              <w:t xml:space="preserve">up </w:t>
            </w:r>
            <w:r>
              <w:rPr>
                <w:rFonts w:ascii="Arial" w:eastAsia="Times New Roman" w:hAnsi="Arial" w:cs="Times New Roman"/>
                <w:sz w:val="24"/>
                <w:szCs w:val="24"/>
                <w:lang w:eastAsia="en-GB"/>
              </w:rPr>
              <w:t xml:space="preserve">any issues. </w:t>
            </w:r>
            <w:r w:rsidR="008200DC">
              <w:rPr>
                <w:rFonts w:ascii="Arial" w:eastAsia="Times New Roman" w:hAnsi="Arial" w:cs="Times New Roman"/>
                <w:sz w:val="24"/>
                <w:szCs w:val="24"/>
                <w:lang w:eastAsia="en-GB"/>
              </w:rPr>
              <w:t>The following points were highlighted in relation to ensuring that the Northern Powerhouse would deliver the ambitions of the Strategic Economic Plan (SEP): -</w:t>
            </w:r>
          </w:p>
          <w:p w:rsidR="008200DC" w:rsidRDefault="008200DC" w:rsidP="00BB143A">
            <w:pPr>
              <w:rPr>
                <w:rFonts w:ascii="Arial" w:eastAsia="Times New Roman" w:hAnsi="Arial" w:cs="Times New Roman"/>
                <w:sz w:val="24"/>
                <w:szCs w:val="24"/>
                <w:lang w:eastAsia="en-GB"/>
              </w:rPr>
            </w:pPr>
          </w:p>
          <w:p w:rsidR="00645000" w:rsidRDefault="008200DC" w:rsidP="008200DC">
            <w:pPr>
              <w:pStyle w:val="ListParagraph"/>
              <w:numPr>
                <w:ilvl w:val="0"/>
                <w:numId w:val="21"/>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Promotion of Independent Economic Review findings to embed understanding</w:t>
            </w:r>
          </w:p>
          <w:p w:rsidR="008200DC" w:rsidRDefault="008200DC" w:rsidP="008200DC">
            <w:pPr>
              <w:pStyle w:val="ListParagraph"/>
              <w:numPr>
                <w:ilvl w:val="0"/>
                <w:numId w:val="21"/>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Clear narrative about North East strengths and themes in Northern Powerhouse context – alignment with Northern Powerhouse ‘capabilities’</w:t>
            </w:r>
          </w:p>
          <w:p w:rsidR="008200DC" w:rsidRDefault="008200DC" w:rsidP="008200DC">
            <w:pPr>
              <w:pStyle w:val="ListParagraph"/>
              <w:numPr>
                <w:ilvl w:val="0"/>
                <w:numId w:val="22"/>
              </w:numPr>
              <w:rPr>
                <w:rFonts w:ascii="Arial" w:eastAsia="Times New Roman" w:hAnsi="Arial" w:cs="Times New Roman"/>
                <w:sz w:val="24"/>
                <w:szCs w:val="24"/>
                <w:lang w:eastAsia="en-GB"/>
              </w:rPr>
            </w:pPr>
            <w:r>
              <w:rPr>
                <w:rFonts w:ascii="Arial" w:eastAsia="Times New Roman" w:hAnsi="Arial" w:cs="Times New Roman"/>
                <w:sz w:val="24"/>
                <w:szCs w:val="24"/>
                <w:lang w:eastAsia="en-GB"/>
              </w:rPr>
              <w:t>Clarify fit between Northern Powerhouse and local devolution agendas</w:t>
            </w:r>
          </w:p>
          <w:p w:rsidR="008200DC" w:rsidRDefault="008200DC" w:rsidP="008200DC">
            <w:pPr>
              <w:pStyle w:val="ListParagraph"/>
              <w:numPr>
                <w:ilvl w:val="0"/>
                <w:numId w:val="22"/>
              </w:numPr>
              <w:rPr>
                <w:rFonts w:ascii="Arial" w:eastAsia="Times New Roman" w:hAnsi="Arial" w:cs="Times New Roman"/>
                <w:sz w:val="24"/>
                <w:szCs w:val="24"/>
                <w:lang w:eastAsia="en-GB"/>
              </w:rPr>
            </w:pPr>
            <w:r>
              <w:rPr>
                <w:rFonts w:ascii="Arial" w:eastAsia="Times New Roman" w:hAnsi="Arial" w:cs="Times New Roman"/>
                <w:sz w:val="24"/>
                <w:szCs w:val="24"/>
                <w:lang w:eastAsia="en-GB"/>
              </w:rPr>
              <w:t>SEP refresh process vital here</w:t>
            </w:r>
          </w:p>
          <w:p w:rsidR="008200DC" w:rsidRDefault="008200DC" w:rsidP="008200DC">
            <w:pPr>
              <w:pStyle w:val="ListParagraph"/>
              <w:numPr>
                <w:ilvl w:val="0"/>
                <w:numId w:val="21"/>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Engage, sustain and co-ordinate contact on those pan-Northern issues critical for North East</w:t>
            </w:r>
          </w:p>
          <w:p w:rsidR="008200DC" w:rsidRDefault="008200DC" w:rsidP="008200DC">
            <w:pPr>
              <w:pStyle w:val="ListParagraph"/>
              <w:numPr>
                <w:ilvl w:val="0"/>
                <w:numId w:val="23"/>
              </w:numPr>
              <w:rPr>
                <w:rFonts w:ascii="Arial" w:eastAsia="Times New Roman" w:hAnsi="Arial" w:cs="Times New Roman"/>
                <w:sz w:val="24"/>
                <w:szCs w:val="24"/>
                <w:lang w:eastAsia="en-GB"/>
              </w:rPr>
            </w:pPr>
            <w:r>
              <w:rPr>
                <w:rFonts w:ascii="Arial" w:eastAsia="Times New Roman" w:hAnsi="Arial" w:cs="Times New Roman"/>
                <w:sz w:val="24"/>
                <w:szCs w:val="24"/>
                <w:lang w:eastAsia="en-GB"/>
              </w:rPr>
              <w:t>Transport, FDI/Trade/Export, Innovation, Health, Tech</w:t>
            </w:r>
          </w:p>
          <w:p w:rsidR="008200DC" w:rsidRDefault="008200DC" w:rsidP="008200DC">
            <w:pPr>
              <w:pStyle w:val="ListParagraph"/>
              <w:numPr>
                <w:ilvl w:val="0"/>
                <w:numId w:val="21"/>
              </w:numPr>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North East level organisation, communication and co-ordination.</w:t>
            </w:r>
          </w:p>
          <w:p w:rsidR="008200DC" w:rsidRDefault="008200DC" w:rsidP="008200DC">
            <w:pPr>
              <w:rPr>
                <w:rFonts w:ascii="Arial" w:eastAsia="Times New Roman" w:hAnsi="Arial" w:cs="Times New Roman"/>
                <w:sz w:val="24"/>
                <w:szCs w:val="24"/>
                <w:lang w:eastAsia="en-GB"/>
              </w:rPr>
            </w:pPr>
          </w:p>
          <w:p w:rsidR="008200DC" w:rsidRDefault="008200DC"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It was noted that the presentation built on the discussions which had taken place earlier in the day with UKTI and </w:t>
            </w:r>
            <w:r w:rsidR="00B54E1A">
              <w:rPr>
                <w:rFonts w:ascii="Arial" w:eastAsia="Times New Roman" w:hAnsi="Arial" w:cs="Times New Roman"/>
                <w:sz w:val="24"/>
                <w:szCs w:val="24"/>
                <w:lang w:eastAsia="en-GB"/>
              </w:rPr>
              <w:t xml:space="preserve">the LEP needed to work out how it would engage with this. </w:t>
            </w:r>
            <w:r w:rsidR="003368A7">
              <w:rPr>
                <w:rFonts w:ascii="Arial" w:eastAsia="Times New Roman" w:hAnsi="Arial" w:cs="Times New Roman"/>
                <w:sz w:val="24"/>
                <w:szCs w:val="24"/>
                <w:lang w:eastAsia="en-GB"/>
              </w:rPr>
              <w:t>It was felt</w:t>
            </w:r>
            <w:r w:rsidR="00B54E1A">
              <w:rPr>
                <w:rFonts w:ascii="Arial" w:eastAsia="Times New Roman" w:hAnsi="Arial" w:cs="Times New Roman"/>
                <w:sz w:val="24"/>
                <w:szCs w:val="24"/>
                <w:lang w:eastAsia="en-GB"/>
              </w:rPr>
              <w:t xml:space="preserve"> that there should be some structure around this </w:t>
            </w:r>
            <w:r w:rsidR="00AB620A">
              <w:rPr>
                <w:rFonts w:ascii="Arial" w:eastAsia="Times New Roman" w:hAnsi="Arial" w:cs="Times New Roman"/>
                <w:sz w:val="24"/>
                <w:szCs w:val="24"/>
                <w:lang w:eastAsia="en-GB"/>
              </w:rPr>
              <w:t xml:space="preserve">engagement </w:t>
            </w:r>
            <w:r w:rsidR="00B54E1A">
              <w:rPr>
                <w:rFonts w:ascii="Arial" w:eastAsia="Times New Roman" w:hAnsi="Arial" w:cs="Times New Roman"/>
                <w:sz w:val="24"/>
                <w:szCs w:val="24"/>
                <w:lang w:eastAsia="en-GB"/>
              </w:rPr>
              <w:t>and that someone to lead on the interaction</w:t>
            </w:r>
            <w:r w:rsidR="008511CE">
              <w:rPr>
                <w:rFonts w:ascii="Arial" w:eastAsia="Times New Roman" w:hAnsi="Arial" w:cs="Times New Roman"/>
                <w:sz w:val="24"/>
                <w:szCs w:val="24"/>
                <w:lang w:eastAsia="en-GB"/>
              </w:rPr>
              <w:t xml:space="preserve"> should be iden</w:t>
            </w:r>
            <w:r w:rsidR="00B54E1A">
              <w:rPr>
                <w:rFonts w:ascii="Arial" w:eastAsia="Times New Roman" w:hAnsi="Arial" w:cs="Times New Roman"/>
                <w:sz w:val="24"/>
                <w:szCs w:val="24"/>
                <w:lang w:eastAsia="en-GB"/>
              </w:rPr>
              <w:t>tified.</w:t>
            </w:r>
          </w:p>
          <w:p w:rsidR="00B54E1A" w:rsidRDefault="00B54E1A" w:rsidP="008200DC">
            <w:pPr>
              <w:rPr>
                <w:rFonts w:ascii="Arial" w:eastAsia="Times New Roman" w:hAnsi="Arial" w:cs="Times New Roman"/>
                <w:sz w:val="24"/>
                <w:szCs w:val="24"/>
                <w:lang w:eastAsia="en-GB"/>
              </w:rPr>
            </w:pPr>
          </w:p>
          <w:p w:rsidR="008511CE" w:rsidRDefault="003368A7"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T</w:t>
            </w:r>
            <w:r w:rsidR="008511CE">
              <w:rPr>
                <w:rFonts w:ascii="Arial" w:eastAsia="Times New Roman" w:hAnsi="Arial" w:cs="Times New Roman"/>
                <w:sz w:val="24"/>
                <w:szCs w:val="24"/>
                <w:lang w:eastAsia="en-GB"/>
              </w:rPr>
              <w:t xml:space="preserve">he need to think </w:t>
            </w:r>
            <w:r w:rsidR="00F102B0">
              <w:rPr>
                <w:rFonts w:ascii="Arial" w:eastAsia="Times New Roman" w:hAnsi="Arial" w:cs="Times New Roman"/>
                <w:sz w:val="24"/>
                <w:szCs w:val="24"/>
                <w:lang w:eastAsia="en-GB"/>
              </w:rPr>
              <w:t>about</w:t>
            </w:r>
            <w:r w:rsidR="008511CE">
              <w:rPr>
                <w:rFonts w:ascii="Arial" w:eastAsia="Times New Roman" w:hAnsi="Arial" w:cs="Times New Roman"/>
                <w:sz w:val="24"/>
                <w:szCs w:val="24"/>
                <w:lang w:eastAsia="en-GB"/>
              </w:rPr>
              <w:t xml:space="preserve"> the major strengths of the region</w:t>
            </w:r>
            <w:r>
              <w:rPr>
                <w:rFonts w:ascii="Arial" w:eastAsia="Times New Roman" w:hAnsi="Arial" w:cs="Times New Roman"/>
                <w:sz w:val="24"/>
                <w:szCs w:val="24"/>
                <w:lang w:eastAsia="en-GB"/>
              </w:rPr>
              <w:t xml:space="preserve"> was stressed</w:t>
            </w:r>
            <w:r w:rsidR="008511CE">
              <w:rPr>
                <w:rFonts w:ascii="Arial" w:eastAsia="Times New Roman" w:hAnsi="Arial" w:cs="Times New Roman"/>
                <w:sz w:val="24"/>
                <w:szCs w:val="24"/>
                <w:lang w:eastAsia="en-GB"/>
              </w:rPr>
              <w:t xml:space="preserve"> and if there were four strands of activity unique to the North, what was the long term plan for the North East region and how could this be captured in the review of the SEP and other strategic documents. </w:t>
            </w:r>
          </w:p>
          <w:p w:rsidR="003368A7" w:rsidRDefault="003368A7" w:rsidP="008200DC">
            <w:pPr>
              <w:rPr>
                <w:rFonts w:ascii="Arial" w:eastAsia="Times New Roman" w:hAnsi="Arial" w:cs="Times New Roman"/>
                <w:sz w:val="24"/>
                <w:szCs w:val="24"/>
                <w:lang w:eastAsia="en-GB"/>
              </w:rPr>
            </w:pPr>
          </w:p>
          <w:p w:rsidR="003368A7" w:rsidRDefault="003368A7"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It was</w:t>
            </w:r>
            <w:r w:rsidR="008511CE">
              <w:rPr>
                <w:rFonts w:ascii="Arial" w:eastAsia="Times New Roman" w:hAnsi="Arial" w:cs="Times New Roman"/>
                <w:sz w:val="24"/>
                <w:szCs w:val="24"/>
                <w:lang w:eastAsia="en-GB"/>
              </w:rPr>
              <w:t xml:space="preserve"> noted that the analysis demonstrated the areas of strength in the Northern Powerhouse area and it was potentially for the SEP to reflect what needed to be done at a northern level. Simon Pringle highlighted that these strengths were distributed across the North and took different forms. He suggested that the North East LEP might want to look at how it contributed to prime capabilities and wh</w:t>
            </w:r>
            <w:r w:rsidR="00AB620A">
              <w:rPr>
                <w:rFonts w:ascii="Arial" w:eastAsia="Times New Roman" w:hAnsi="Arial" w:cs="Times New Roman"/>
                <w:sz w:val="24"/>
                <w:szCs w:val="24"/>
                <w:lang w:eastAsia="en-GB"/>
              </w:rPr>
              <w:t>at things it was doing which were not a prime but were</w:t>
            </w:r>
            <w:r w:rsidR="008511CE">
              <w:rPr>
                <w:rFonts w:ascii="Arial" w:eastAsia="Times New Roman" w:hAnsi="Arial" w:cs="Times New Roman"/>
                <w:sz w:val="24"/>
                <w:szCs w:val="24"/>
                <w:lang w:eastAsia="en-GB"/>
              </w:rPr>
              <w:t xml:space="preserve"> still very important. </w:t>
            </w:r>
          </w:p>
          <w:p w:rsidR="008511CE" w:rsidRDefault="008511CE"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w:t>
            </w:r>
          </w:p>
          <w:p w:rsidR="00AB567C" w:rsidRDefault="003368A7"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It was noted</w:t>
            </w:r>
            <w:r w:rsidR="00AB567C">
              <w:rPr>
                <w:rFonts w:ascii="Arial" w:eastAsia="Times New Roman" w:hAnsi="Arial" w:cs="Times New Roman"/>
                <w:sz w:val="24"/>
                <w:szCs w:val="24"/>
                <w:lang w:eastAsia="en-GB"/>
              </w:rPr>
              <w:t xml:space="preserve"> that this represented a 30-40 year plan which would have relevance whether it was attached to the Northern Powerhouse or not and that the LEP had to find a way to build on the four themes which were common across the region. It was clear that the North East had to be stronger and more encompassing than ever before.</w:t>
            </w:r>
          </w:p>
          <w:p w:rsidR="00AB567C" w:rsidRDefault="00AB567C" w:rsidP="008200DC">
            <w:pPr>
              <w:rPr>
                <w:rFonts w:ascii="Arial" w:eastAsia="Times New Roman" w:hAnsi="Arial" w:cs="Times New Roman"/>
                <w:sz w:val="24"/>
                <w:szCs w:val="24"/>
                <w:lang w:eastAsia="en-GB"/>
              </w:rPr>
            </w:pPr>
          </w:p>
          <w:p w:rsidR="008225E9" w:rsidRDefault="003368A7" w:rsidP="003368A7">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Board Members </w:t>
            </w:r>
            <w:r w:rsidR="00AB567C">
              <w:rPr>
                <w:rFonts w:ascii="Arial" w:eastAsia="Times New Roman" w:hAnsi="Arial" w:cs="Times New Roman"/>
                <w:sz w:val="24"/>
                <w:szCs w:val="24"/>
                <w:lang w:eastAsia="en-GB"/>
              </w:rPr>
              <w:t xml:space="preserve">felt that would be sensible to have input from the Independent Economic Review in the SEP and that the underpinning factors were the </w:t>
            </w:r>
            <w:r w:rsidR="00F102B0">
              <w:rPr>
                <w:rFonts w:ascii="Arial" w:eastAsia="Times New Roman" w:hAnsi="Arial" w:cs="Times New Roman"/>
                <w:sz w:val="24"/>
                <w:szCs w:val="24"/>
                <w:lang w:eastAsia="en-GB"/>
              </w:rPr>
              <w:t>professions</w:t>
            </w:r>
            <w:r w:rsidR="00AB567C">
              <w:rPr>
                <w:rFonts w:ascii="Arial" w:eastAsia="Times New Roman" w:hAnsi="Arial" w:cs="Times New Roman"/>
                <w:sz w:val="24"/>
                <w:szCs w:val="24"/>
                <w:lang w:eastAsia="en-GB"/>
              </w:rPr>
              <w:t xml:space="preserve"> and the need to be excellent across the whole area. </w:t>
            </w:r>
          </w:p>
          <w:p w:rsidR="008225E9" w:rsidRDefault="008225E9" w:rsidP="008200DC">
            <w:pPr>
              <w:rPr>
                <w:rFonts w:ascii="Arial" w:eastAsia="Times New Roman" w:hAnsi="Arial" w:cs="Times New Roman"/>
                <w:sz w:val="24"/>
                <w:szCs w:val="24"/>
                <w:lang w:eastAsia="en-GB"/>
              </w:rPr>
            </w:pPr>
          </w:p>
          <w:p w:rsidR="00B17DDF" w:rsidRDefault="008225E9"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With regard to the ‘controlling mind’</w:t>
            </w:r>
            <w:r w:rsidR="00B4663E">
              <w:rPr>
                <w:rFonts w:ascii="Arial" w:eastAsia="Times New Roman" w:hAnsi="Arial" w:cs="Times New Roman"/>
                <w:sz w:val="24"/>
                <w:szCs w:val="24"/>
                <w:lang w:eastAsia="en-GB"/>
              </w:rPr>
              <w:t xml:space="preserve">, Simon Pringle highlighted that Transport for the North was the only organisation with any pan-Northern credibility but would need to be developed very quickly to deal </w:t>
            </w:r>
            <w:r w:rsidR="00F102B0">
              <w:rPr>
                <w:rFonts w:ascii="Arial" w:eastAsia="Times New Roman" w:hAnsi="Arial" w:cs="Times New Roman"/>
                <w:sz w:val="24"/>
                <w:szCs w:val="24"/>
                <w:lang w:eastAsia="en-GB"/>
              </w:rPr>
              <w:t>appropriately</w:t>
            </w:r>
            <w:r w:rsidR="00B4663E">
              <w:rPr>
                <w:rFonts w:ascii="Arial" w:eastAsia="Times New Roman" w:hAnsi="Arial" w:cs="Times New Roman"/>
                <w:sz w:val="24"/>
                <w:szCs w:val="24"/>
                <w:lang w:eastAsia="en-GB"/>
              </w:rPr>
              <w:t xml:space="preserve"> with issues other than transport. Another option would be to establish </w:t>
            </w:r>
            <w:r w:rsidR="00B17DDF">
              <w:rPr>
                <w:rFonts w:ascii="Arial" w:eastAsia="Times New Roman" w:hAnsi="Arial" w:cs="Times New Roman"/>
                <w:sz w:val="24"/>
                <w:szCs w:val="24"/>
                <w:lang w:eastAsia="en-GB"/>
              </w:rPr>
              <w:t>a regeneration vehicle for the North.</w:t>
            </w:r>
          </w:p>
          <w:p w:rsidR="00B17DDF" w:rsidRDefault="00B17DDF" w:rsidP="008200DC">
            <w:pPr>
              <w:rPr>
                <w:rFonts w:ascii="Arial" w:eastAsia="Times New Roman" w:hAnsi="Arial" w:cs="Times New Roman"/>
                <w:sz w:val="24"/>
                <w:szCs w:val="24"/>
                <w:lang w:eastAsia="en-GB"/>
              </w:rPr>
            </w:pPr>
          </w:p>
          <w:p w:rsidR="00D91AA8" w:rsidRDefault="00B17DDF" w:rsidP="008200DC">
            <w:pPr>
              <w:rPr>
                <w:rFonts w:ascii="Arial" w:eastAsia="Times New Roman" w:hAnsi="Arial" w:cs="Times New Roman"/>
                <w:sz w:val="24"/>
                <w:szCs w:val="24"/>
                <w:lang w:eastAsia="en-GB"/>
              </w:rPr>
            </w:pPr>
            <w:r>
              <w:rPr>
                <w:rFonts w:ascii="Arial" w:eastAsia="Times New Roman" w:hAnsi="Arial" w:cs="Times New Roman"/>
                <w:sz w:val="24"/>
                <w:szCs w:val="24"/>
                <w:lang w:eastAsia="en-GB"/>
              </w:rPr>
              <w:t>The Chair thanked Simon for his informative presentation about Northern Powerhouse activity and noted that the North East LEP had been ahead of the game in appointing an Innovation Director</w:t>
            </w:r>
            <w:r w:rsidR="00D91AA8">
              <w:rPr>
                <w:rFonts w:ascii="Arial" w:eastAsia="Times New Roman" w:hAnsi="Arial" w:cs="Times New Roman"/>
                <w:sz w:val="24"/>
                <w:szCs w:val="24"/>
                <w:lang w:eastAsia="en-GB"/>
              </w:rPr>
              <w:t xml:space="preserve"> and that the skills piece of work would be an enabler for the region. The presentation had raised questions and awareness for the LEP Board Members and consequently: -</w:t>
            </w:r>
          </w:p>
          <w:p w:rsidR="00D91AA8" w:rsidRDefault="00D91AA8" w:rsidP="008200DC">
            <w:pPr>
              <w:rPr>
                <w:rFonts w:ascii="Arial" w:eastAsia="Times New Roman" w:hAnsi="Arial" w:cs="Times New Roman"/>
                <w:sz w:val="24"/>
                <w:szCs w:val="24"/>
                <w:lang w:eastAsia="en-GB"/>
              </w:rPr>
            </w:pPr>
          </w:p>
          <w:p w:rsidR="00D91AA8" w:rsidRPr="00976DA2" w:rsidRDefault="00D91AA8" w:rsidP="008200DC">
            <w:pPr>
              <w:rPr>
                <w:rFonts w:ascii="Arial" w:eastAsia="Times New Roman" w:hAnsi="Arial" w:cs="Times New Roman"/>
                <w:b/>
                <w:sz w:val="24"/>
                <w:szCs w:val="24"/>
                <w:lang w:eastAsia="en-GB"/>
              </w:rPr>
            </w:pPr>
            <w:r w:rsidRPr="00976DA2">
              <w:rPr>
                <w:rFonts w:ascii="Arial" w:eastAsia="Times New Roman" w:hAnsi="Arial" w:cs="Times New Roman"/>
                <w:b/>
                <w:sz w:val="24"/>
                <w:szCs w:val="24"/>
                <w:lang w:eastAsia="en-GB"/>
              </w:rPr>
              <w:t>The Board AGREED that: -</w:t>
            </w:r>
          </w:p>
          <w:p w:rsidR="00D91AA8" w:rsidRPr="00976DA2" w:rsidRDefault="00D91AA8" w:rsidP="008200DC">
            <w:pPr>
              <w:rPr>
                <w:rFonts w:ascii="Arial" w:eastAsia="Times New Roman" w:hAnsi="Arial" w:cs="Times New Roman"/>
                <w:b/>
                <w:sz w:val="24"/>
                <w:szCs w:val="24"/>
                <w:lang w:eastAsia="en-GB"/>
              </w:rPr>
            </w:pPr>
          </w:p>
          <w:p w:rsidR="008225E9" w:rsidRPr="00976DA2" w:rsidRDefault="00D91AA8" w:rsidP="00D91AA8">
            <w:pPr>
              <w:pStyle w:val="ListParagraph"/>
              <w:numPr>
                <w:ilvl w:val="0"/>
                <w:numId w:val="24"/>
              </w:numPr>
              <w:rPr>
                <w:rFonts w:ascii="Arial" w:eastAsia="Times New Roman" w:hAnsi="Arial" w:cs="Times New Roman"/>
                <w:b/>
                <w:sz w:val="24"/>
                <w:szCs w:val="24"/>
                <w:lang w:eastAsia="en-GB"/>
              </w:rPr>
            </w:pPr>
            <w:r w:rsidRPr="00976DA2">
              <w:rPr>
                <w:rFonts w:ascii="Arial" w:eastAsia="Times New Roman" w:hAnsi="Arial" w:cs="Times New Roman"/>
                <w:b/>
                <w:sz w:val="24"/>
                <w:szCs w:val="24"/>
                <w:lang w:eastAsia="en-GB"/>
              </w:rPr>
              <w:t>the findings from the Independent Economic Review be reflected in the refresh of the Strategic Economic Plan; and</w:t>
            </w:r>
          </w:p>
          <w:p w:rsidR="00D91AA8" w:rsidRPr="00976DA2" w:rsidRDefault="00D91AA8" w:rsidP="00D91AA8">
            <w:pPr>
              <w:pStyle w:val="ListParagraph"/>
              <w:ind w:left="1080"/>
              <w:rPr>
                <w:rFonts w:ascii="Arial" w:eastAsia="Times New Roman" w:hAnsi="Arial" w:cs="Times New Roman"/>
                <w:b/>
                <w:sz w:val="24"/>
                <w:szCs w:val="24"/>
                <w:lang w:eastAsia="en-GB"/>
              </w:rPr>
            </w:pPr>
          </w:p>
          <w:p w:rsidR="008511CE" w:rsidRPr="00976DA2" w:rsidRDefault="00F102B0" w:rsidP="008200DC">
            <w:pPr>
              <w:pStyle w:val="ListParagraph"/>
              <w:numPr>
                <w:ilvl w:val="0"/>
                <w:numId w:val="24"/>
              </w:numPr>
              <w:rPr>
                <w:rFonts w:ascii="Arial" w:eastAsia="Times New Roman" w:hAnsi="Arial" w:cs="Times New Roman"/>
                <w:b/>
                <w:sz w:val="24"/>
                <w:szCs w:val="24"/>
                <w:lang w:eastAsia="en-GB"/>
              </w:rPr>
            </w:pPr>
            <w:r w:rsidRPr="00976DA2">
              <w:rPr>
                <w:rFonts w:ascii="Arial" w:eastAsia="Times New Roman" w:hAnsi="Arial" w:cs="Times New Roman"/>
                <w:b/>
                <w:sz w:val="24"/>
                <w:szCs w:val="24"/>
                <w:lang w:eastAsia="en-GB"/>
              </w:rPr>
              <w:t>the Officer Group which had been coordinating information on the Northern Powerhouse be asked to develop proposals for engagement with the initiative and provide a report to a future meeting of the LEP Board.</w:t>
            </w:r>
          </w:p>
          <w:p w:rsidR="00AB620A" w:rsidRDefault="00AB620A" w:rsidP="00BB143A">
            <w:pPr>
              <w:rPr>
                <w:rFonts w:ascii="Arial" w:eastAsia="Times New Roman" w:hAnsi="Arial" w:cs="Times New Roman"/>
                <w:sz w:val="24"/>
                <w:szCs w:val="24"/>
                <w:lang w:eastAsia="en-GB"/>
              </w:rPr>
            </w:pPr>
          </w:p>
          <w:p w:rsidR="00AB620A" w:rsidRPr="00BB143A" w:rsidRDefault="00AB620A" w:rsidP="00BB143A">
            <w:pPr>
              <w:rPr>
                <w:rFonts w:ascii="Arial" w:eastAsia="Times New Roman" w:hAnsi="Arial" w:cs="Times New Roman"/>
                <w:sz w:val="24"/>
                <w:szCs w:val="24"/>
                <w:lang w:eastAsia="en-GB"/>
              </w:rPr>
            </w:pPr>
          </w:p>
        </w:tc>
        <w:tc>
          <w:tcPr>
            <w:tcW w:w="1404" w:type="dxa"/>
            <w:tcBorders>
              <w:left w:val="single" w:sz="4" w:space="0" w:color="auto"/>
            </w:tcBorders>
            <w:shd w:val="clear" w:color="auto" w:fill="auto"/>
          </w:tcPr>
          <w:p w:rsidR="00B358D9" w:rsidRDefault="00B358D9"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Default="00D91AA8" w:rsidP="00A61813">
            <w:pPr>
              <w:rPr>
                <w:rFonts w:ascii="Arial" w:eastAsia="Times New Roman" w:hAnsi="Arial" w:cs="Times New Roman"/>
                <w:b/>
                <w:sz w:val="24"/>
                <w:szCs w:val="24"/>
                <w:lang w:eastAsia="en-GB"/>
              </w:rPr>
            </w:pPr>
          </w:p>
          <w:p w:rsidR="00D91AA8" w:rsidRPr="00A61813" w:rsidRDefault="00D91AA8"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HG</w:t>
            </w: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4.</w:t>
            </w:r>
          </w:p>
        </w:tc>
        <w:tc>
          <w:tcPr>
            <w:tcW w:w="8532" w:type="dxa"/>
            <w:tcBorders>
              <w:right w:val="single" w:sz="4" w:space="0" w:color="auto"/>
            </w:tcBorders>
            <w:shd w:val="clear" w:color="auto" w:fill="auto"/>
          </w:tcPr>
          <w:p w:rsidR="009456CF" w:rsidRDefault="00BB143A" w:rsidP="00B358D9">
            <w:pPr>
              <w:rPr>
                <w:rFonts w:ascii="Arial" w:hAnsi="Arial" w:cs="Arial"/>
                <w:b/>
                <w:sz w:val="24"/>
                <w:szCs w:val="24"/>
              </w:rPr>
            </w:pPr>
            <w:r>
              <w:rPr>
                <w:rFonts w:ascii="Arial" w:hAnsi="Arial" w:cs="Arial"/>
                <w:b/>
                <w:sz w:val="24"/>
                <w:szCs w:val="24"/>
              </w:rPr>
              <w:t>BUSINESS PLAN</w:t>
            </w:r>
            <w:r w:rsidR="009456CF">
              <w:rPr>
                <w:rFonts w:ascii="Arial" w:hAnsi="Arial" w:cs="Arial"/>
                <w:b/>
                <w:sz w:val="24"/>
                <w:szCs w:val="24"/>
              </w:rPr>
              <w:t xml:space="preserve"> 2016/2017</w:t>
            </w:r>
          </w:p>
          <w:p w:rsidR="009456CF" w:rsidRDefault="009456CF" w:rsidP="00B358D9">
            <w:pPr>
              <w:rPr>
                <w:rFonts w:ascii="Arial" w:hAnsi="Arial" w:cs="Arial"/>
                <w:b/>
                <w:sz w:val="24"/>
                <w:szCs w:val="24"/>
              </w:rPr>
            </w:pPr>
          </w:p>
          <w:p w:rsidR="00EC6CD7" w:rsidRDefault="00B54E1A" w:rsidP="00B54E1A">
            <w:pPr>
              <w:rPr>
                <w:rFonts w:ascii="Arial" w:hAnsi="Arial" w:cs="Arial"/>
                <w:sz w:val="24"/>
                <w:szCs w:val="24"/>
              </w:rPr>
            </w:pPr>
            <w:r>
              <w:rPr>
                <w:rFonts w:ascii="Arial" w:hAnsi="Arial" w:cs="Arial"/>
                <w:b/>
                <w:sz w:val="24"/>
                <w:szCs w:val="24"/>
              </w:rPr>
              <w:t xml:space="preserve"> </w:t>
            </w:r>
            <w:r w:rsidR="00D91AA8">
              <w:rPr>
                <w:rFonts w:ascii="Arial" w:hAnsi="Arial" w:cs="Arial"/>
                <w:sz w:val="24"/>
                <w:szCs w:val="24"/>
              </w:rPr>
              <w:t xml:space="preserve">The Board received a report presenting the Business Plan for the North East LEP </w:t>
            </w:r>
            <w:r w:rsidR="00DC25D1">
              <w:rPr>
                <w:rFonts w:ascii="Arial" w:hAnsi="Arial" w:cs="Arial"/>
                <w:sz w:val="24"/>
                <w:szCs w:val="24"/>
              </w:rPr>
              <w:t>for 2016/2017.</w:t>
            </w:r>
          </w:p>
          <w:p w:rsidR="00DC25D1" w:rsidRDefault="00DC25D1" w:rsidP="00B54E1A">
            <w:pPr>
              <w:rPr>
                <w:rFonts w:ascii="Arial" w:hAnsi="Arial" w:cs="Arial"/>
                <w:sz w:val="24"/>
                <w:szCs w:val="24"/>
              </w:rPr>
            </w:pPr>
          </w:p>
          <w:p w:rsidR="00DC25D1" w:rsidRDefault="00DC25D1" w:rsidP="00B54E1A">
            <w:pPr>
              <w:rPr>
                <w:rFonts w:ascii="Arial" w:hAnsi="Arial" w:cs="Arial"/>
                <w:sz w:val="24"/>
                <w:szCs w:val="24"/>
              </w:rPr>
            </w:pPr>
            <w:r>
              <w:rPr>
                <w:rFonts w:ascii="Arial" w:hAnsi="Arial" w:cs="Arial"/>
                <w:sz w:val="24"/>
                <w:szCs w:val="24"/>
              </w:rPr>
              <w:t xml:space="preserve">The Plan detailed what the </w:t>
            </w:r>
            <w:r w:rsidR="00F102B0">
              <w:rPr>
                <w:rFonts w:ascii="Arial" w:hAnsi="Arial" w:cs="Arial"/>
                <w:sz w:val="24"/>
                <w:szCs w:val="24"/>
              </w:rPr>
              <w:t>LEP</w:t>
            </w:r>
            <w:r>
              <w:rPr>
                <w:rFonts w:ascii="Arial" w:hAnsi="Arial" w:cs="Arial"/>
                <w:sz w:val="24"/>
                <w:szCs w:val="24"/>
              </w:rPr>
              <w:t xml:space="preserve"> Team would focus on over the next twelve months, in particular three of the SEP themes relating to Innovation, Business Support and Access to Finance and Skills. It was envisaged that 2016/2017 would be a transitional year as the alignment and governance of the North East LEP and North</w:t>
            </w:r>
            <w:r w:rsidR="00AB620A">
              <w:rPr>
                <w:rFonts w:ascii="Arial" w:hAnsi="Arial" w:cs="Arial"/>
                <w:sz w:val="24"/>
                <w:szCs w:val="24"/>
              </w:rPr>
              <w:t xml:space="preserve"> East Combined Authority evolved</w:t>
            </w:r>
            <w:r>
              <w:rPr>
                <w:rFonts w:ascii="Arial" w:hAnsi="Arial" w:cs="Arial"/>
                <w:sz w:val="24"/>
                <w:szCs w:val="24"/>
              </w:rPr>
              <w:t xml:space="preserve"> and it was important that the executive retained focus and maintained delivery during this period.</w:t>
            </w:r>
          </w:p>
          <w:p w:rsidR="00DC25D1" w:rsidRDefault="00DC25D1" w:rsidP="00B54E1A">
            <w:pPr>
              <w:rPr>
                <w:rFonts w:ascii="Arial" w:hAnsi="Arial" w:cs="Arial"/>
                <w:sz w:val="24"/>
                <w:szCs w:val="24"/>
              </w:rPr>
            </w:pPr>
          </w:p>
          <w:p w:rsidR="00DC25D1" w:rsidRDefault="00DC25D1" w:rsidP="00B54E1A">
            <w:pPr>
              <w:rPr>
                <w:rFonts w:ascii="Arial" w:hAnsi="Arial" w:cs="Arial"/>
                <w:sz w:val="24"/>
                <w:szCs w:val="24"/>
              </w:rPr>
            </w:pPr>
            <w:r>
              <w:rPr>
                <w:rFonts w:ascii="Arial" w:hAnsi="Arial" w:cs="Arial"/>
                <w:sz w:val="24"/>
                <w:szCs w:val="24"/>
              </w:rPr>
              <w:t xml:space="preserve">The Business Plan illustrated </w:t>
            </w:r>
            <w:r w:rsidR="00F102B0">
              <w:rPr>
                <w:rFonts w:ascii="Arial" w:hAnsi="Arial" w:cs="Arial"/>
                <w:sz w:val="24"/>
                <w:szCs w:val="24"/>
              </w:rPr>
              <w:t>a</w:t>
            </w:r>
            <w:r>
              <w:rPr>
                <w:rFonts w:ascii="Arial" w:hAnsi="Arial" w:cs="Arial"/>
                <w:sz w:val="24"/>
                <w:szCs w:val="24"/>
              </w:rPr>
              <w:t xml:space="preserve"> </w:t>
            </w:r>
            <w:r w:rsidR="00F102B0">
              <w:rPr>
                <w:rFonts w:ascii="Arial" w:hAnsi="Arial" w:cs="Arial"/>
                <w:sz w:val="24"/>
                <w:szCs w:val="24"/>
              </w:rPr>
              <w:t>holistic</w:t>
            </w:r>
            <w:r>
              <w:rPr>
                <w:rFonts w:ascii="Arial" w:hAnsi="Arial" w:cs="Arial"/>
                <w:sz w:val="24"/>
                <w:szCs w:val="24"/>
              </w:rPr>
              <w:t xml:space="preserve"> approach to ensure that work was not carried out in silos and it was intended to bring a delivery plan to the next Board meeting which would set out key milestones which could be monitored during the forthcoming year.</w:t>
            </w:r>
          </w:p>
          <w:p w:rsidR="00DC25D1" w:rsidRDefault="00DC25D1" w:rsidP="00B54E1A">
            <w:pPr>
              <w:rPr>
                <w:rFonts w:ascii="Arial" w:hAnsi="Arial" w:cs="Arial"/>
                <w:sz w:val="24"/>
                <w:szCs w:val="24"/>
              </w:rPr>
            </w:pPr>
          </w:p>
          <w:p w:rsidR="001D3A1B" w:rsidRDefault="003368A7" w:rsidP="00B54E1A">
            <w:pPr>
              <w:rPr>
                <w:rFonts w:ascii="Arial" w:hAnsi="Arial" w:cs="Arial"/>
                <w:sz w:val="24"/>
                <w:szCs w:val="24"/>
              </w:rPr>
            </w:pPr>
            <w:r>
              <w:rPr>
                <w:rFonts w:ascii="Arial" w:hAnsi="Arial" w:cs="Arial"/>
                <w:sz w:val="24"/>
                <w:szCs w:val="24"/>
              </w:rPr>
              <w:t>The Board were</w:t>
            </w:r>
            <w:r w:rsidR="00346579">
              <w:rPr>
                <w:rFonts w:ascii="Arial" w:hAnsi="Arial" w:cs="Arial"/>
                <w:sz w:val="24"/>
                <w:szCs w:val="24"/>
              </w:rPr>
              <w:t xml:space="preserve"> advised that this was the first time </w:t>
            </w:r>
            <w:r w:rsidR="00606FDD">
              <w:rPr>
                <w:rFonts w:ascii="Arial" w:hAnsi="Arial" w:cs="Arial"/>
                <w:sz w:val="24"/>
                <w:szCs w:val="24"/>
              </w:rPr>
              <w:t>a</w:t>
            </w:r>
            <w:r w:rsidR="00346579">
              <w:rPr>
                <w:rFonts w:ascii="Arial" w:hAnsi="Arial" w:cs="Arial"/>
                <w:sz w:val="24"/>
                <w:szCs w:val="24"/>
              </w:rPr>
              <w:t xml:space="preserve"> Business Plan had been produced </w:t>
            </w:r>
            <w:r w:rsidR="00606FDD">
              <w:rPr>
                <w:rFonts w:ascii="Arial" w:hAnsi="Arial" w:cs="Arial"/>
                <w:sz w:val="24"/>
                <w:szCs w:val="24"/>
              </w:rPr>
              <w:t>for the LEP</w:t>
            </w:r>
            <w:r w:rsidR="00346579">
              <w:rPr>
                <w:rFonts w:ascii="Arial" w:hAnsi="Arial" w:cs="Arial"/>
                <w:sz w:val="24"/>
                <w:szCs w:val="24"/>
              </w:rPr>
              <w:t xml:space="preserve"> and </w:t>
            </w:r>
            <w:r>
              <w:rPr>
                <w:rFonts w:ascii="Arial" w:hAnsi="Arial" w:cs="Arial"/>
                <w:sz w:val="24"/>
                <w:szCs w:val="24"/>
              </w:rPr>
              <w:t>s</w:t>
            </w:r>
            <w:r w:rsidR="00346579">
              <w:rPr>
                <w:rFonts w:ascii="Arial" w:hAnsi="Arial" w:cs="Arial"/>
                <w:sz w:val="24"/>
                <w:szCs w:val="24"/>
              </w:rPr>
              <w:t>ome areas of work would be the direct responsibility of the LEP team and the team would facilitate delivery from others in relation to some streams.</w:t>
            </w:r>
            <w:r w:rsidR="001D3A1B">
              <w:rPr>
                <w:rFonts w:ascii="Arial" w:hAnsi="Arial" w:cs="Arial"/>
                <w:sz w:val="24"/>
                <w:szCs w:val="24"/>
              </w:rPr>
              <w:t xml:space="preserve"> </w:t>
            </w:r>
            <w:r>
              <w:rPr>
                <w:rFonts w:ascii="Arial" w:hAnsi="Arial" w:cs="Arial"/>
                <w:sz w:val="24"/>
                <w:szCs w:val="24"/>
              </w:rPr>
              <w:t>A lot of elements of the Business Plan would be</w:t>
            </w:r>
            <w:r w:rsidR="001D3A1B">
              <w:rPr>
                <w:rFonts w:ascii="Arial" w:hAnsi="Arial" w:cs="Arial"/>
                <w:sz w:val="24"/>
                <w:szCs w:val="24"/>
              </w:rPr>
              <w:t xml:space="preserve"> reliant on partners</w:t>
            </w:r>
            <w:r w:rsidR="00606FDD">
              <w:rPr>
                <w:rFonts w:ascii="Arial" w:hAnsi="Arial" w:cs="Arial"/>
                <w:sz w:val="24"/>
                <w:szCs w:val="24"/>
              </w:rPr>
              <w:t xml:space="preserve"> working with the LEP executive team</w:t>
            </w:r>
            <w:r w:rsidR="001D3A1B">
              <w:rPr>
                <w:rFonts w:ascii="Arial" w:hAnsi="Arial" w:cs="Arial"/>
                <w:sz w:val="24"/>
                <w:szCs w:val="24"/>
              </w:rPr>
              <w:t>.</w:t>
            </w:r>
          </w:p>
          <w:p w:rsidR="00094435" w:rsidRDefault="00094435" w:rsidP="00B54E1A">
            <w:pPr>
              <w:rPr>
                <w:rFonts w:ascii="Arial" w:hAnsi="Arial" w:cs="Arial"/>
                <w:sz w:val="24"/>
                <w:szCs w:val="24"/>
              </w:rPr>
            </w:pPr>
          </w:p>
          <w:p w:rsidR="00976DA2" w:rsidRDefault="003368A7" w:rsidP="00B54E1A">
            <w:pPr>
              <w:rPr>
                <w:rFonts w:ascii="Arial" w:hAnsi="Arial" w:cs="Arial"/>
                <w:sz w:val="24"/>
                <w:szCs w:val="24"/>
              </w:rPr>
            </w:pPr>
            <w:r>
              <w:rPr>
                <w:rFonts w:ascii="Arial" w:hAnsi="Arial" w:cs="Arial"/>
                <w:sz w:val="24"/>
                <w:szCs w:val="24"/>
              </w:rPr>
              <w:t xml:space="preserve">Board Members fully discussed the Business Plan and highlighted a number of issues which they felt should be addressed within the Plan. </w:t>
            </w:r>
            <w:r w:rsidR="00976DA2">
              <w:rPr>
                <w:rFonts w:ascii="Arial" w:hAnsi="Arial" w:cs="Arial"/>
                <w:sz w:val="24"/>
                <w:szCs w:val="24"/>
              </w:rPr>
              <w:t xml:space="preserve">The Chair summarised that the Board were minded to approve the document as it stood but felt that there was additional work to be done on the challenges and risks </w:t>
            </w:r>
            <w:r w:rsidR="00976DA2">
              <w:rPr>
                <w:rFonts w:ascii="Arial" w:hAnsi="Arial" w:cs="Arial"/>
                <w:sz w:val="24"/>
                <w:szCs w:val="24"/>
              </w:rPr>
              <w:lastRenderedPageBreak/>
              <w:t>to meeting the aims of the Business Plan.</w:t>
            </w:r>
          </w:p>
          <w:p w:rsidR="00976DA2" w:rsidRDefault="00976DA2" w:rsidP="00B54E1A">
            <w:pPr>
              <w:rPr>
                <w:rFonts w:ascii="Arial" w:hAnsi="Arial" w:cs="Arial"/>
                <w:sz w:val="24"/>
                <w:szCs w:val="24"/>
              </w:rPr>
            </w:pPr>
          </w:p>
          <w:p w:rsidR="00094435" w:rsidRDefault="00976DA2" w:rsidP="00B54E1A">
            <w:pPr>
              <w:rPr>
                <w:rFonts w:ascii="Arial" w:hAnsi="Arial" w:cs="Arial"/>
                <w:sz w:val="24"/>
                <w:szCs w:val="24"/>
              </w:rPr>
            </w:pPr>
            <w:r w:rsidRPr="00976DA2">
              <w:rPr>
                <w:rFonts w:ascii="Arial" w:hAnsi="Arial" w:cs="Arial"/>
                <w:b/>
                <w:sz w:val="24"/>
                <w:szCs w:val="24"/>
              </w:rPr>
              <w:t xml:space="preserve">The Board AGREED that the Business Plan be approved and requested that a further report be brought to the Board </w:t>
            </w:r>
            <w:r w:rsidR="00606FDD">
              <w:rPr>
                <w:rFonts w:ascii="Arial" w:hAnsi="Arial" w:cs="Arial"/>
                <w:b/>
                <w:sz w:val="24"/>
                <w:szCs w:val="24"/>
              </w:rPr>
              <w:t>which set out how the Business Plan would be delivered in 2016/2017</w:t>
            </w:r>
            <w:r>
              <w:rPr>
                <w:rFonts w:ascii="Arial" w:hAnsi="Arial" w:cs="Arial"/>
                <w:b/>
                <w:sz w:val="24"/>
                <w:szCs w:val="24"/>
              </w:rPr>
              <w:t>.</w:t>
            </w:r>
          </w:p>
          <w:p w:rsidR="00346579" w:rsidRDefault="00346579" w:rsidP="00B54E1A">
            <w:pPr>
              <w:rPr>
                <w:rFonts w:ascii="Arial" w:hAnsi="Arial" w:cs="Arial"/>
                <w:sz w:val="24"/>
                <w:szCs w:val="24"/>
              </w:rPr>
            </w:pPr>
            <w:r>
              <w:rPr>
                <w:rFonts w:ascii="Arial" w:hAnsi="Arial" w:cs="Arial"/>
                <w:sz w:val="24"/>
                <w:szCs w:val="24"/>
              </w:rPr>
              <w:t xml:space="preserve">  </w:t>
            </w:r>
          </w:p>
          <w:p w:rsidR="00DC25D1" w:rsidRPr="00D91AA8" w:rsidRDefault="00DC25D1" w:rsidP="00B54E1A">
            <w:pPr>
              <w:rPr>
                <w:rFonts w:ascii="Arial" w:hAnsi="Arial" w:cs="Arial"/>
                <w:sz w:val="24"/>
                <w:szCs w:val="24"/>
              </w:rPr>
            </w:pPr>
          </w:p>
        </w:tc>
        <w:tc>
          <w:tcPr>
            <w:tcW w:w="1404" w:type="dxa"/>
            <w:tcBorders>
              <w:left w:val="single" w:sz="4" w:space="0" w:color="auto"/>
            </w:tcBorders>
            <w:shd w:val="clear" w:color="auto" w:fill="auto"/>
          </w:tcPr>
          <w:p w:rsidR="009456CF" w:rsidRDefault="009456CF"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2840CC" w:rsidRDefault="002840CC"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976DA2" w:rsidRDefault="00976DA2" w:rsidP="00A61813">
            <w:pPr>
              <w:rPr>
                <w:rFonts w:ascii="Arial" w:eastAsia="Times New Roman" w:hAnsi="Arial" w:cs="Times New Roman"/>
                <w:b/>
                <w:sz w:val="24"/>
                <w:szCs w:val="24"/>
                <w:lang w:eastAsia="en-GB"/>
              </w:rPr>
            </w:pPr>
          </w:p>
          <w:p w:rsidR="00606FDD" w:rsidRDefault="00606FDD" w:rsidP="00A61813">
            <w:pPr>
              <w:rPr>
                <w:rFonts w:ascii="Arial" w:eastAsia="Times New Roman" w:hAnsi="Arial" w:cs="Times New Roman"/>
                <w:b/>
                <w:sz w:val="24"/>
                <w:szCs w:val="24"/>
                <w:lang w:eastAsia="en-GB"/>
              </w:rPr>
            </w:pPr>
          </w:p>
          <w:p w:rsidR="00976DA2" w:rsidRPr="00A61813" w:rsidRDefault="00976DA2"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HG</w:t>
            </w: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5.</w:t>
            </w:r>
          </w:p>
        </w:tc>
        <w:tc>
          <w:tcPr>
            <w:tcW w:w="8532" w:type="dxa"/>
            <w:tcBorders>
              <w:right w:val="single" w:sz="4" w:space="0" w:color="auto"/>
            </w:tcBorders>
            <w:shd w:val="clear" w:color="auto" w:fill="auto"/>
          </w:tcPr>
          <w:p w:rsidR="009456CF" w:rsidRDefault="00BB143A" w:rsidP="00B358D9">
            <w:pPr>
              <w:rPr>
                <w:rFonts w:ascii="Arial" w:hAnsi="Arial" w:cs="Arial"/>
                <w:b/>
                <w:sz w:val="24"/>
                <w:szCs w:val="24"/>
              </w:rPr>
            </w:pPr>
            <w:r>
              <w:rPr>
                <w:rFonts w:ascii="Arial" w:hAnsi="Arial" w:cs="Arial"/>
                <w:b/>
                <w:sz w:val="24"/>
                <w:szCs w:val="24"/>
              </w:rPr>
              <w:t>COMMUNICATIONS BUDGET 2016/2017</w:t>
            </w:r>
          </w:p>
          <w:p w:rsidR="009456CF" w:rsidRDefault="009456CF" w:rsidP="00B358D9">
            <w:pPr>
              <w:rPr>
                <w:rFonts w:ascii="Arial" w:hAnsi="Arial" w:cs="Arial"/>
                <w:b/>
                <w:sz w:val="24"/>
                <w:szCs w:val="24"/>
              </w:rPr>
            </w:pPr>
          </w:p>
          <w:p w:rsidR="00281C84" w:rsidRDefault="008E4A23" w:rsidP="00B358D9">
            <w:pPr>
              <w:rPr>
                <w:rFonts w:ascii="Arial" w:hAnsi="Arial" w:cs="Arial"/>
                <w:sz w:val="24"/>
                <w:szCs w:val="24"/>
              </w:rPr>
            </w:pPr>
            <w:r w:rsidRPr="008E4A23">
              <w:rPr>
                <w:rFonts w:ascii="Arial" w:hAnsi="Arial" w:cs="Arial"/>
                <w:sz w:val="24"/>
                <w:szCs w:val="24"/>
              </w:rPr>
              <w:t>The Board received a report</w:t>
            </w:r>
            <w:r>
              <w:rPr>
                <w:rFonts w:ascii="Arial" w:hAnsi="Arial" w:cs="Arial"/>
                <w:sz w:val="24"/>
                <w:szCs w:val="24"/>
              </w:rPr>
              <w:t xml:space="preserve"> providing further detail on the Communications, Marketing and Public Relations element of the North East LEP Budget for 2016/2017.</w:t>
            </w:r>
          </w:p>
          <w:p w:rsidR="00281C84" w:rsidRDefault="00281C84" w:rsidP="00B358D9">
            <w:pPr>
              <w:rPr>
                <w:rFonts w:ascii="Arial" w:hAnsi="Arial" w:cs="Arial"/>
                <w:sz w:val="24"/>
                <w:szCs w:val="24"/>
              </w:rPr>
            </w:pPr>
          </w:p>
          <w:p w:rsidR="00021E50" w:rsidRDefault="00CF72D3" w:rsidP="00021E50">
            <w:pPr>
              <w:rPr>
                <w:rFonts w:ascii="Arial" w:hAnsi="Arial" w:cs="Arial"/>
                <w:sz w:val="24"/>
                <w:szCs w:val="24"/>
              </w:rPr>
            </w:pPr>
            <w:r>
              <w:rPr>
                <w:rFonts w:ascii="Arial" w:hAnsi="Arial" w:cs="Arial"/>
                <w:sz w:val="24"/>
                <w:szCs w:val="24"/>
              </w:rPr>
              <w:t>The report set out the four communication sub themes and their proposed budgets</w:t>
            </w:r>
            <w:r w:rsidR="003368A7">
              <w:rPr>
                <w:rFonts w:ascii="Arial" w:hAnsi="Arial" w:cs="Arial"/>
                <w:sz w:val="24"/>
                <w:szCs w:val="24"/>
              </w:rPr>
              <w:t xml:space="preserve"> and it was noted that t</w:t>
            </w:r>
            <w:r w:rsidR="00021E50">
              <w:rPr>
                <w:rFonts w:ascii="Arial" w:hAnsi="Arial" w:cs="Arial"/>
                <w:sz w:val="24"/>
                <w:szCs w:val="24"/>
              </w:rPr>
              <w:t xml:space="preserve">he total budget had been reduced from the original budget </w:t>
            </w:r>
            <w:r w:rsidR="00606FDD">
              <w:rPr>
                <w:rFonts w:ascii="Arial" w:hAnsi="Arial" w:cs="Arial"/>
                <w:sz w:val="24"/>
                <w:szCs w:val="24"/>
              </w:rPr>
              <w:t>p</w:t>
            </w:r>
            <w:r w:rsidR="0072384B">
              <w:rPr>
                <w:rFonts w:ascii="Arial" w:hAnsi="Arial" w:cs="Arial"/>
                <w:sz w:val="24"/>
                <w:szCs w:val="24"/>
              </w:rPr>
              <w:t>roposed</w:t>
            </w:r>
            <w:r w:rsidR="00021E50">
              <w:rPr>
                <w:rFonts w:ascii="Arial" w:hAnsi="Arial" w:cs="Arial"/>
                <w:sz w:val="24"/>
                <w:szCs w:val="24"/>
              </w:rPr>
              <w:t xml:space="preserve"> in January 2016. The communications resource at the LEP was carried out by two communications officers and the proposed budget would support the delivery of the communications strategy </w:t>
            </w:r>
            <w:r w:rsidR="00AB620A">
              <w:rPr>
                <w:rFonts w:ascii="Arial" w:hAnsi="Arial" w:cs="Arial"/>
                <w:sz w:val="24"/>
                <w:szCs w:val="24"/>
              </w:rPr>
              <w:t>in five key areas: PR and s</w:t>
            </w:r>
            <w:r w:rsidR="00356470">
              <w:rPr>
                <w:rFonts w:ascii="Arial" w:hAnsi="Arial" w:cs="Arial"/>
                <w:sz w:val="24"/>
                <w:szCs w:val="24"/>
              </w:rPr>
              <w:t xml:space="preserve">ocial </w:t>
            </w:r>
            <w:r w:rsidR="00AB620A">
              <w:rPr>
                <w:rFonts w:ascii="Arial" w:hAnsi="Arial" w:cs="Arial"/>
                <w:sz w:val="24"/>
                <w:szCs w:val="24"/>
              </w:rPr>
              <w:t>media; w</w:t>
            </w:r>
            <w:r w:rsidR="00356470">
              <w:rPr>
                <w:rFonts w:ascii="Arial" w:hAnsi="Arial" w:cs="Arial"/>
                <w:sz w:val="24"/>
                <w:szCs w:val="24"/>
              </w:rPr>
              <w:t xml:space="preserve">eb development; </w:t>
            </w:r>
            <w:r w:rsidR="00AB620A">
              <w:rPr>
                <w:rFonts w:ascii="Arial" w:hAnsi="Arial" w:cs="Arial"/>
                <w:sz w:val="24"/>
                <w:szCs w:val="24"/>
              </w:rPr>
              <w:t>e</w:t>
            </w:r>
            <w:r w:rsidR="00356470">
              <w:rPr>
                <w:rFonts w:ascii="Arial" w:hAnsi="Arial" w:cs="Arial"/>
                <w:sz w:val="24"/>
                <w:szCs w:val="24"/>
              </w:rPr>
              <w:t xml:space="preserve">vent sponsorship and management; </w:t>
            </w:r>
            <w:r w:rsidR="00AB620A">
              <w:rPr>
                <w:rFonts w:ascii="Arial" w:hAnsi="Arial" w:cs="Arial"/>
                <w:sz w:val="24"/>
                <w:szCs w:val="24"/>
              </w:rPr>
              <w:t>m</w:t>
            </w:r>
            <w:r w:rsidR="00356470">
              <w:rPr>
                <w:rFonts w:ascii="Arial" w:hAnsi="Arial" w:cs="Arial"/>
                <w:sz w:val="24"/>
                <w:szCs w:val="24"/>
              </w:rPr>
              <w:t xml:space="preserve">edia partnerships; and design, print and photography. It was also </w:t>
            </w:r>
            <w:r w:rsidR="00A63374">
              <w:rPr>
                <w:rFonts w:ascii="Arial" w:hAnsi="Arial" w:cs="Arial"/>
                <w:sz w:val="24"/>
                <w:szCs w:val="24"/>
              </w:rPr>
              <w:t>highlighted</w:t>
            </w:r>
            <w:r w:rsidR="00356470">
              <w:rPr>
                <w:rFonts w:ascii="Arial" w:hAnsi="Arial" w:cs="Arial"/>
                <w:sz w:val="24"/>
                <w:szCs w:val="24"/>
              </w:rPr>
              <w:t xml:space="preserve"> that DCLG had confirmed a </w:t>
            </w:r>
            <w:r w:rsidR="00A63374">
              <w:rPr>
                <w:rFonts w:ascii="Arial" w:hAnsi="Arial" w:cs="Arial"/>
                <w:sz w:val="24"/>
                <w:szCs w:val="24"/>
              </w:rPr>
              <w:t>continuation</w:t>
            </w:r>
            <w:r w:rsidR="00356470">
              <w:rPr>
                <w:rFonts w:ascii="Arial" w:hAnsi="Arial" w:cs="Arial"/>
                <w:sz w:val="24"/>
                <w:szCs w:val="24"/>
              </w:rPr>
              <w:t xml:space="preserve"> of the £250,000 </w:t>
            </w:r>
            <w:r w:rsidR="00A63374">
              <w:rPr>
                <w:rFonts w:ascii="Arial" w:hAnsi="Arial" w:cs="Arial"/>
                <w:sz w:val="24"/>
                <w:szCs w:val="24"/>
              </w:rPr>
              <w:t>per</w:t>
            </w:r>
            <w:r w:rsidR="00356470">
              <w:rPr>
                <w:rFonts w:ascii="Arial" w:hAnsi="Arial" w:cs="Arial"/>
                <w:sz w:val="24"/>
                <w:szCs w:val="24"/>
              </w:rPr>
              <w:t xml:space="preserve"> annum to support the delivery of the SEP and an element of this could be used towards communications activity. </w:t>
            </w:r>
          </w:p>
          <w:p w:rsidR="00356470" w:rsidRDefault="00356470" w:rsidP="00021E50">
            <w:pPr>
              <w:rPr>
                <w:rFonts w:ascii="Arial" w:hAnsi="Arial" w:cs="Arial"/>
                <w:sz w:val="24"/>
                <w:szCs w:val="24"/>
              </w:rPr>
            </w:pPr>
          </w:p>
          <w:p w:rsidR="00356470" w:rsidRDefault="003368A7" w:rsidP="00021E50">
            <w:pPr>
              <w:rPr>
                <w:rFonts w:ascii="Arial" w:hAnsi="Arial" w:cs="Arial"/>
                <w:sz w:val="24"/>
                <w:szCs w:val="24"/>
              </w:rPr>
            </w:pPr>
            <w:r>
              <w:rPr>
                <w:rFonts w:ascii="Arial" w:hAnsi="Arial" w:cs="Arial"/>
                <w:sz w:val="24"/>
                <w:szCs w:val="24"/>
              </w:rPr>
              <w:t xml:space="preserve">It was </w:t>
            </w:r>
            <w:r w:rsidR="00356470">
              <w:rPr>
                <w:rFonts w:ascii="Arial" w:hAnsi="Arial" w:cs="Arial"/>
                <w:sz w:val="24"/>
                <w:szCs w:val="24"/>
              </w:rPr>
              <w:t xml:space="preserve">explained that the budget was composed of </w:t>
            </w:r>
            <w:r w:rsidR="00A63374">
              <w:rPr>
                <w:rFonts w:ascii="Arial" w:hAnsi="Arial" w:cs="Arial"/>
                <w:sz w:val="24"/>
                <w:szCs w:val="24"/>
              </w:rPr>
              <w:t>elements</w:t>
            </w:r>
            <w:r w:rsidR="00356470">
              <w:rPr>
                <w:rFonts w:ascii="Arial" w:hAnsi="Arial" w:cs="Arial"/>
                <w:sz w:val="24"/>
                <w:szCs w:val="24"/>
              </w:rPr>
              <w:t xml:space="preserve"> from DCLG, BIS, Local Growth Fund and local authority contributions but was not broken down </w:t>
            </w:r>
            <w:r w:rsidR="00A63374">
              <w:rPr>
                <w:rFonts w:ascii="Arial" w:hAnsi="Arial" w:cs="Arial"/>
                <w:sz w:val="24"/>
                <w:szCs w:val="24"/>
              </w:rPr>
              <w:t>into</w:t>
            </w:r>
            <w:r w:rsidR="00356470">
              <w:rPr>
                <w:rFonts w:ascii="Arial" w:hAnsi="Arial" w:cs="Arial"/>
                <w:sz w:val="24"/>
                <w:szCs w:val="24"/>
              </w:rPr>
              <w:t xml:space="preserve"> its component parts. It was clarified that from a budgetary point of view, there had been no increase in local authority contributions to the LEP budget as a whole so the increase to the communications funding would have been met </w:t>
            </w:r>
            <w:r w:rsidR="00A63374">
              <w:rPr>
                <w:rFonts w:ascii="Arial" w:hAnsi="Arial" w:cs="Arial"/>
                <w:sz w:val="24"/>
                <w:szCs w:val="24"/>
              </w:rPr>
              <w:t>through</w:t>
            </w:r>
            <w:r w:rsidR="00356470">
              <w:rPr>
                <w:rFonts w:ascii="Arial" w:hAnsi="Arial" w:cs="Arial"/>
                <w:sz w:val="24"/>
                <w:szCs w:val="24"/>
              </w:rPr>
              <w:t xml:space="preserve"> other sources.</w:t>
            </w:r>
          </w:p>
          <w:p w:rsidR="00606FDD" w:rsidRDefault="00606FDD" w:rsidP="00021E50">
            <w:pPr>
              <w:rPr>
                <w:rFonts w:ascii="Arial" w:hAnsi="Arial" w:cs="Arial"/>
                <w:sz w:val="24"/>
                <w:szCs w:val="24"/>
              </w:rPr>
            </w:pPr>
          </w:p>
          <w:p w:rsidR="00356470" w:rsidRDefault="00606FDD" w:rsidP="00021E50">
            <w:pPr>
              <w:rPr>
                <w:rFonts w:ascii="Arial" w:hAnsi="Arial" w:cs="Arial"/>
                <w:sz w:val="24"/>
                <w:szCs w:val="24"/>
              </w:rPr>
            </w:pPr>
            <w:r>
              <w:rPr>
                <w:rFonts w:ascii="Arial" w:hAnsi="Arial" w:cs="Arial"/>
                <w:sz w:val="24"/>
                <w:szCs w:val="24"/>
              </w:rPr>
              <w:t xml:space="preserve">The Chair commented that </w:t>
            </w:r>
            <w:r w:rsidR="00356470">
              <w:rPr>
                <w:rFonts w:ascii="Arial" w:hAnsi="Arial" w:cs="Arial"/>
                <w:sz w:val="24"/>
                <w:szCs w:val="24"/>
              </w:rPr>
              <w:t xml:space="preserve">he wished to continue to utilise external viewpoints and would ask a Board Member with an interest in the area to review the provision. Heidi Mottram stated that she would be keen to be involved in this process and believed that there would be </w:t>
            </w:r>
            <w:r w:rsidR="00A63374">
              <w:rPr>
                <w:rFonts w:ascii="Arial" w:hAnsi="Arial" w:cs="Arial"/>
                <w:sz w:val="24"/>
                <w:szCs w:val="24"/>
              </w:rPr>
              <w:t>resources</w:t>
            </w:r>
            <w:r w:rsidR="00356470">
              <w:rPr>
                <w:rFonts w:ascii="Arial" w:hAnsi="Arial" w:cs="Arial"/>
                <w:sz w:val="24"/>
                <w:szCs w:val="24"/>
              </w:rPr>
              <w:t xml:space="preserve"> which could be obtained for little cost if the right bodies were engaged.</w:t>
            </w:r>
          </w:p>
          <w:p w:rsidR="00356470" w:rsidRDefault="00356470" w:rsidP="00021E50">
            <w:pPr>
              <w:rPr>
                <w:rFonts w:ascii="Arial" w:hAnsi="Arial" w:cs="Arial"/>
                <w:sz w:val="24"/>
                <w:szCs w:val="24"/>
              </w:rPr>
            </w:pPr>
          </w:p>
          <w:p w:rsidR="00356470" w:rsidRPr="009B1115" w:rsidRDefault="00356470" w:rsidP="00021E50">
            <w:pPr>
              <w:rPr>
                <w:rFonts w:ascii="Arial" w:hAnsi="Arial" w:cs="Arial"/>
                <w:b/>
                <w:sz w:val="24"/>
                <w:szCs w:val="24"/>
              </w:rPr>
            </w:pPr>
            <w:r w:rsidRPr="009B1115">
              <w:rPr>
                <w:rFonts w:ascii="Arial" w:hAnsi="Arial" w:cs="Arial"/>
                <w:b/>
                <w:sz w:val="24"/>
                <w:szCs w:val="24"/>
              </w:rPr>
              <w:t xml:space="preserve">The Board AGREED that proposed communications budget for 2016/2017 be approved. </w:t>
            </w:r>
          </w:p>
          <w:p w:rsidR="00021E50" w:rsidRDefault="00021E50" w:rsidP="00B358D9">
            <w:pPr>
              <w:rPr>
                <w:rFonts w:ascii="Arial" w:hAnsi="Arial" w:cs="Arial"/>
                <w:sz w:val="24"/>
                <w:szCs w:val="24"/>
              </w:rPr>
            </w:pPr>
          </w:p>
          <w:p w:rsidR="009456CF" w:rsidRDefault="008E4A23" w:rsidP="00356470">
            <w:pPr>
              <w:rPr>
                <w:rFonts w:ascii="Arial" w:hAnsi="Arial" w:cs="Arial"/>
                <w:b/>
                <w:sz w:val="24"/>
                <w:szCs w:val="24"/>
              </w:rPr>
            </w:pPr>
            <w:r>
              <w:rPr>
                <w:rFonts w:ascii="Arial" w:hAnsi="Arial" w:cs="Arial"/>
                <w:sz w:val="24"/>
                <w:szCs w:val="24"/>
              </w:rPr>
              <w:t xml:space="preserve"> </w:t>
            </w: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6.</w:t>
            </w:r>
          </w:p>
        </w:tc>
        <w:tc>
          <w:tcPr>
            <w:tcW w:w="8532" w:type="dxa"/>
            <w:tcBorders>
              <w:right w:val="single" w:sz="4" w:space="0" w:color="auto"/>
            </w:tcBorders>
            <w:shd w:val="clear" w:color="auto" w:fill="auto"/>
          </w:tcPr>
          <w:p w:rsidR="009456CF" w:rsidRDefault="00BB143A" w:rsidP="00B358D9">
            <w:pPr>
              <w:rPr>
                <w:rFonts w:ascii="Arial" w:hAnsi="Arial" w:cs="Arial"/>
                <w:b/>
                <w:sz w:val="24"/>
                <w:szCs w:val="24"/>
              </w:rPr>
            </w:pPr>
            <w:r>
              <w:rPr>
                <w:rFonts w:ascii="Arial" w:hAnsi="Arial" w:cs="Arial"/>
                <w:b/>
                <w:sz w:val="24"/>
                <w:szCs w:val="24"/>
              </w:rPr>
              <w:t>JEREMIE 2</w:t>
            </w:r>
            <w:r w:rsidR="0045346E">
              <w:rPr>
                <w:rFonts w:ascii="Arial" w:hAnsi="Arial" w:cs="Arial"/>
                <w:b/>
                <w:sz w:val="24"/>
                <w:szCs w:val="24"/>
              </w:rPr>
              <w:t xml:space="preserve"> (CONFIDENTIAL ITEM)</w:t>
            </w:r>
          </w:p>
          <w:p w:rsidR="009456CF" w:rsidRDefault="009456CF" w:rsidP="00B358D9">
            <w:pPr>
              <w:rPr>
                <w:rFonts w:ascii="Arial" w:hAnsi="Arial" w:cs="Arial"/>
                <w:b/>
                <w:sz w:val="24"/>
                <w:szCs w:val="24"/>
              </w:rPr>
            </w:pPr>
          </w:p>
          <w:p w:rsidR="003368A7" w:rsidRPr="003368A7" w:rsidRDefault="003368A7" w:rsidP="003368A7">
            <w:pPr>
              <w:rPr>
                <w:rFonts w:ascii="Arial" w:eastAsia="Times New Roman" w:hAnsi="Arial" w:cs="Times New Roman"/>
                <w:b/>
                <w:sz w:val="24"/>
                <w:szCs w:val="24"/>
                <w:lang w:eastAsia="en-GB"/>
              </w:rPr>
            </w:pPr>
            <w:r w:rsidRPr="003368A7">
              <w:rPr>
                <w:rFonts w:ascii="Arial" w:eastAsia="Times New Roman" w:hAnsi="Arial" w:cs="Times New Roman"/>
                <w:b/>
                <w:sz w:val="24"/>
                <w:szCs w:val="24"/>
                <w:lang w:eastAsia="en-GB"/>
              </w:rPr>
              <w:t xml:space="preserve">Confidential due to commercial information.  </w:t>
            </w:r>
          </w:p>
          <w:p w:rsidR="009B1115" w:rsidRDefault="009B1115" w:rsidP="00BB143A">
            <w:pPr>
              <w:rPr>
                <w:rFonts w:ascii="Arial" w:hAnsi="Arial" w:cs="Arial"/>
                <w:b/>
                <w:sz w:val="24"/>
                <w:szCs w:val="24"/>
              </w:rPr>
            </w:pPr>
          </w:p>
          <w:p w:rsidR="009B1115" w:rsidRDefault="009B1115" w:rsidP="00BB143A">
            <w:pPr>
              <w:rPr>
                <w:rFonts w:ascii="Arial" w:hAnsi="Arial" w:cs="Arial"/>
                <w:b/>
                <w:sz w:val="24"/>
                <w:szCs w:val="24"/>
              </w:rPr>
            </w:pP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9456CF" w:rsidRPr="00A61813" w:rsidTr="00D80263">
        <w:tc>
          <w:tcPr>
            <w:tcW w:w="576" w:type="dxa"/>
            <w:shd w:val="clear" w:color="auto" w:fill="auto"/>
          </w:tcPr>
          <w:p w:rsidR="009456CF" w:rsidRDefault="009456CF"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7.</w:t>
            </w:r>
          </w:p>
        </w:tc>
        <w:tc>
          <w:tcPr>
            <w:tcW w:w="8532" w:type="dxa"/>
            <w:tcBorders>
              <w:right w:val="single" w:sz="4" w:space="0" w:color="auto"/>
            </w:tcBorders>
            <w:shd w:val="clear" w:color="auto" w:fill="auto"/>
          </w:tcPr>
          <w:p w:rsidR="009456CF" w:rsidRDefault="00BB143A" w:rsidP="00B358D9">
            <w:pPr>
              <w:rPr>
                <w:rFonts w:ascii="Arial" w:hAnsi="Arial" w:cs="Arial"/>
                <w:b/>
                <w:sz w:val="24"/>
                <w:szCs w:val="24"/>
              </w:rPr>
            </w:pPr>
            <w:r>
              <w:rPr>
                <w:rFonts w:ascii="Arial" w:hAnsi="Arial" w:cs="Arial"/>
                <w:b/>
                <w:sz w:val="24"/>
                <w:szCs w:val="24"/>
              </w:rPr>
              <w:t>EXECUTIVE TEAM</w:t>
            </w:r>
            <w:r w:rsidR="0045346E">
              <w:rPr>
                <w:rFonts w:ascii="Arial" w:hAnsi="Arial" w:cs="Arial"/>
                <w:b/>
                <w:sz w:val="24"/>
                <w:szCs w:val="24"/>
              </w:rPr>
              <w:t xml:space="preserve"> (CONFIDENTIAL ITEM)</w:t>
            </w:r>
          </w:p>
          <w:p w:rsidR="009456CF" w:rsidRDefault="009456CF" w:rsidP="00B358D9">
            <w:pPr>
              <w:rPr>
                <w:rFonts w:ascii="Arial" w:hAnsi="Arial" w:cs="Arial"/>
                <w:b/>
                <w:sz w:val="24"/>
                <w:szCs w:val="24"/>
              </w:rPr>
            </w:pPr>
          </w:p>
          <w:p w:rsidR="00C21116" w:rsidRPr="003368A7" w:rsidRDefault="003368A7" w:rsidP="003368A7">
            <w:pPr>
              <w:rPr>
                <w:rFonts w:ascii="Arial" w:hAnsi="Arial" w:cs="Arial"/>
                <w:sz w:val="24"/>
                <w:szCs w:val="24"/>
              </w:rPr>
            </w:pPr>
            <w:r w:rsidRPr="003368A7">
              <w:rPr>
                <w:rFonts w:ascii="Arial" w:hAnsi="Arial" w:cs="Arial"/>
                <w:sz w:val="24"/>
                <w:szCs w:val="24"/>
              </w:rPr>
              <w:t xml:space="preserve">Confidential due to commercial information.  </w:t>
            </w:r>
          </w:p>
          <w:p w:rsidR="00B6530C" w:rsidRDefault="00B6530C" w:rsidP="00B358D9">
            <w:pPr>
              <w:rPr>
                <w:rFonts w:ascii="Arial" w:hAnsi="Arial" w:cs="Arial"/>
                <w:b/>
                <w:sz w:val="24"/>
                <w:szCs w:val="24"/>
              </w:rPr>
            </w:pPr>
          </w:p>
        </w:tc>
        <w:tc>
          <w:tcPr>
            <w:tcW w:w="1404" w:type="dxa"/>
            <w:tcBorders>
              <w:left w:val="single" w:sz="4" w:space="0" w:color="auto"/>
            </w:tcBorders>
            <w:shd w:val="clear" w:color="auto" w:fill="auto"/>
          </w:tcPr>
          <w:p w:rsidR="009456CF" w:rsidRPr="00A61813" w:rsidRDefault="009456CF" w:rsidP="00A61813">
            <w:pPr>
              <w:rPr>
                <w:rFonts w:ascii="Arial" w:eastAsia="Times New Roman" w:hAnsi="Arial" w:cs="Times New Roman"/>
                <w:b/>
                <w:sz w:val="24"/>
                <w:szCs w:val="24"/>
                <w:lang w:eastAsia="en-GB"/>
              </w:rPr>
            </w:pPr>
          </w:p>
        </w:tc>
      </w:tr>
      <w:tr w:rsidR="00BB143A" w:rsidRPr="00A61813" w:rsidTr="00D80263">
        <w:tc>
          <w:tcPr>
            <w:tcW w:w="576" w:type="dxa"/>
            <w:shd w:val="clear" w:color="auto" w:fill="auto"/>
          </w:tcPr>
          <w:p w:rsidR="00BB143A"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8.</w:t>
            </w:r>
          </w:p>
        </w:tc>
        <w:tc>
          <w:tcPr>
            <w:tcW w:w="8532" w:type="dxa"/>
            <w:tcBorders>
              <w:right w:val="single" w:sz="4" w:space="0" w:color="auto"/>
            </w:tcBorders>
            <w:shd w:val="clear" w:color="auto" w:fill="auto"/>
          </w:tcPr>
          <w:p w:rsidR="00BB143A" w:rsidRDefault="00BB143A" w:rsidP="00B358D9">
            <w:pPr>
              <w:rPr>
                <w:rFonts w:ascii="Arial" w:hAnsi="Arial" w:cs="Arial"/>
                <w:b/>
                <w:sz w:val="24"/>
                <w:szCs w:val="24"/>
              </w:rPr>
            </w:pPr>
            <w:r>
              <w:rPr>
                <w:rFonts w:ascii="Arial" w:hAnsi="Arial" w:cs="Arial"/>
                <w:b/>
                <w:sz w:val="24"/>
                <w:szCs w:val="24"/>
              </w:rPr>
              <w:t>DEVOLUTION UPDATE</w:t>
            </w:r>
          </w:p>
          <w:p w:rsidR="00BB143A" w:rsidRDefault="00BB143A" w:rsidP="00B358D9">
            <w:pPr>
              <w:rPr>
                <w:rFonts w:ascii="Arial" w:hAnsi="Arial" w:cs="Arial"/>
                <w:b/>
                <w:sz w:val="24"/>
                <w:szCs w:val="24"/>
              </w:rPr>
            </w:pPr>
          </w:p>
          <w:p w:rsidR="00BB143A" w:rsidRDefault="003368A7" w:rsidP="00B358D9">
            <w:pPr>
              <w:rPr>
                <w:rFonts w:ascii="Arial" w:hAnsi="Arial" w:cs="Arial"/>
                <w:sz w:val="24"/>
                <w:szCs w:val="24"/>
              </w:rPr>
            </w:pPr>
            <w:r>
              <w:rPr>
                <w:rFonts w:ascii="Arial" w:hAnsi="Arial" w:cs="Arial"/>
                <w:sz w:val="24"/>
                <w:szCs w:val="24"/>
              </w:rPr>
              <w:t>T</w:t>
            </w:r>
            <w:r w:rsidR="00415346">
              <w:rPr>
                <w:rFonts w:ascii="Arial" w:hAnsi="Arial" w:cs="Arial"/>
                <w:sz w:val="24"/>
                <w:szCs w:val="24"/>
              </w:rPr>
              <w:t xml:space="preserve">he Board </w:t>
            </w:r>
            <w:r>
              <w:rPr>
                <w:rFonts w:ascii="Arial" w:hAnsi="Arial" w:cs="Arial"/>
                <w:sz w:val="24"/>
                <w:szCs w:val="24"/>
              </w:rPr>
              <w:t xml:space="preserve">received a verbal update </w:t>
            </w:r>
            <w:r w:rsidR="00415346">
              <w:rPr>
                <w:rFonts w:ascii="Arial" w:hAnsi="Arial" w:cs="Arial"/>
                <w:sz w:val="24"/>
                <w:szCs w:val="24"/>
              </w:rPr>
              <w:t>on North East devolution.</w:t>
            </w:r>
          </w:p>
          <w:p w:rsidR="00415346" w:rsidRDefault="00415346" w:rsidP="00B358D9">
            <w:pPr>
              <w:rPr>
                <w:rFonts w:ascii="Arial" w:hAnsi="Arial" w:cs="Arial"/>
                <w:sz w:val="24"/>
                <w:szCs w:val="24"/>
              </w:rPr>
            </w:pPr>
          </w:p>
          <w:p w:rsidR="00415346" w:rsidRDefault="00415346" w:rsidP="00B358D9">
            <w:pPr>
              <w:rPr>
                <w:rFonts w:ascii="Arial" w:hAnsi="Arial" w:cs="Arial"/>
                <w:sz w:val="24"/>
                <w:szCs w:val="24"/>
              </w:rPr>
            </w:pPr>
            <w:r>
              <w:rPr>
                <w:rFonts w:ascii="Arial" w:hAnsi="Arial" w:cs="Arial"/>
                <w:sz w:val="24"/>
                <w:szCs w:val="24"/>
              </w:rPr>
              <w:t>The seven local authorities had given consideration to moving forward on a Mayoral Devolution Agreement and six authorities had agreed subject to certain issues which were currently being discussed with Government. These points were not new and the Government was being asked to clarify its intent, commitment and funding</w:t>
            </w:r>
            <w:r w:rsidR="00AB620A">
              <w:rPr>
                <w:rFonts w:ascii="Arial" w:hAnsi="Arial" w:cs="Arial"/>
                <w:sz w:val="24"/>
                <w:szCs w:val="24"/>
              </w:rPr>
              <w:t>.</w:t>
            </w:r>
            <w:r>
              <w:rPr>
                <w:rFonts w:ascii="Arial" w:hAnsi="Arial" w:cs="Arial"/>
                <w:sz w:val="24"/>
                <w:szCs w:val="24"/>
              </w:rPr>
              <w:t xml:space="preserve"> </w:t>
            </w:r>
            <w:r w:rsidR="00AB620A">
              <w:rPr>
                <w:rFonts w:ascii="Arial" w:hAnsi="Arial" w:cs="Arial"/>
                <w:sz w:val="24"/>
                <w:szCs w:val="24"/>
              </w:rPr>
              <w:t>T</w:t>
            </w:r>
            <w:r>
              <w:rPr>
                <w:rFonts w:ascii="Arial" w:hAnsi="Arial" w:cs="Arial"/>
                <w:sz w:val="24"/>
                <w:szCs w:val="24"/>
              </w:rPr>
              <w:t>hese issues were fundamental t</w:t>
            </w:r>
            <w:r w:rsidR="00AB620A">
              <w:rPr>
                <w:rFonts w:ascii="Arial" w:hAnsi="Arial" w:cs="Arial"/>
                <w:sz w:val="24"/>
                <w:szCs w:val="24"/>
              </w:rPr>
              <w:t>o leaders and political groups in the constituent authorities.</w:t>
            </w:r>
          </w:p>
          <w:p w:rsidR="00415346" w:rsidRDefault="00415346" w:rsidP="00B358D9">
            <w:pPr>
              <w:rPr>
                <w:rFonts w:ascii="Arial" w:hAnsi="Arial" w:cs="Arial"/>
                <w:sz w:val="24"/>
                <w:szCs w:val="24"/>
              </w:rPr>
            </w:pPr>
          </w:p>
          <w:p w:rsidR="0045346E" w:rsidRDefault="00415346" w:rsidP="00415346">
            <w:pPr>
              <w:rPr>
                <w:rFonts w:ascii="Arial" w:hAnsi="Arial" w:cs="Arial"/>
                <w:sz w:val="24"/>
                <w:szCs w:val="24"/>
              </w:rPr>
            </w:pPr>
            <w:r>
              <w:rPr>
                <w:rFonts w:ascii="Arial" w:hAnsi="Arial" w:cs="Arial"/>
                <w:sz w:val="24"/>
                <w:szCs w:val="24"/>
              </w:rPr>
              <w:t xml:space="preserve">A further </w:t>
            </w:r>
            <w:r w:rsidR="00B22756">
              <w:rPr>
                <w:rFonts w:ascii="Arial" w:hAnsi="Arial" w:cs="Arial"/>
                <w:sz w:val="24"/>
                <w:szCs w:val="24"/>
              </w:rPr>
              <w:t>extraordinary</w:t>
            </w:r>
            <w:r>
              <w:rPr>
                <w:rFonts w:ascii="Arial" w:hAnsi="Arial" w:cs="Arial"/>
                <w:sz w:val="24"/>
                <w:szCs w:val="24"/>
              </w:rPr>
              <w:t xml:space="preserve"> meeting of the Leadership Board was scheduled for 13 May 2016 where a decision would be required to allow an order to be progressed for the Mayoral Combined Authority. </w:t>
            </w:r>
            <w:r w:rsidR="00B22756">
              <w:rPr>
                <w:rFonts w:ascii="Arial" w:hAnsi="Arial" w:cs="Arial"/>
                <w:sz w:val="24"/>
                <w:szCs w:val="24"/>
              </w:rPr>
              <w:t>Dialogue</w:t>
            </w:r>
            <w:r>
              <w:rPr>
                <w:rFonts w:ascii="Arial" w:hAnsi="Arial" w:cs="Arial"/>
                <w:sz w:val="24"/>
                <w:szCs w:val="24"/>
              </w:rPr>
              <w:t xml:space="preserve"> would be taking place over the next few weeks and in the meantime, all necessary legal and project works were being progressed on the assumption that the devolution deal </w:t>
            </w:r>
            <w:r w:rsidR="00B22756">
              <w:rPr>
                <w:rFonts w:ascii="Arial" w:hAnsi="Arial" w:cs="Arial"/>
                <w:sz w:val="24"/>
                <w:szCs w:val="24"/>
              </w:rPr>
              <w:t>would</w:t>
            </w:r>
            <w:r>
              <w:rPr>
                <w:rFonts w:ascii="Arial" w:hAnsi="Arial" w:cs="Arial"/>
                <w:sz w:val="24"/>
                <w:szCs w:val="24"/>
              </w:rPr>
              <w:t xml:space="preserve"> move forward. £30m would come to the North East as soon as </w:t>
            </w:r>
            <w:r w:rsidR="00B22756">
              <w:rPr>
                <w:rFonts w:ascii="Arial" w:hAnsi="Arial" w:cs="Arial"/>
                <w:sz w:val="24"/>
                <w:szCs w:val="24"/>
              </w:rPr>
              <w:t>a commitment</w:t>
            </w:r>
            <w:r>
              <w:rPr>
                <w:rFonts w:ascii="Arial" w:hAnsi="Arial" w:cs="Arial"/>
                <w:sz w:val="24"/>
                <w:szCs w:val="24"/>
              </w:rPr>
              <w:t xml:space="preserve"> was made.</w:t>
            </w:r>
          </w:p>
          <w:p w:rsidR="00415346" w:rsidRDefault="00415346" w:rsidP="00415346">
            <w:pPr>
              <w:rPr>
                <w:rFonts w:ascii="Arial" w:hAnsi="Arial" w:cs="Arial"/>
                <w:sz w:val="24"/>
                <w:szCs w:val="24"/>
              </w:rPr>
            </w:pPr>
          </w:p>
          <w:p w:rsidR="00415346" w:rsidRDefault="00415346" w:rsidP="00415346">
            <w:pPr>
              <w:rPr>
                <w:rFonts w:ascii="Arial" w:hAnsi="Arial" w:cs="Arial"/>
                <w:sz w:val="24"/>
                <w:szCs w:val="24"/>
              </w:rPr>
            </w:pPr>
            <w:r>
              <w:rPr>
                <w:rFonts w:ascii="Arial" w:hAnsi="Arial" w:cs="Arial"/>
                <w:sz w:val="24"/>
                <w:szCs w:val="24"/>
              </w:rPr>
              <w:t>A second order would be progressed from June</w:t>
            </w:r>
            <w:r w:rsidR="00AB620A">
              <w:rPr>
                <w:rFonts w:ascii="Arial" w:hAnsi="Arial" w:cs="Arial"/>
                <w:sz w:val="24"/>
                <w:szCs w:val="24"/>
              </w:rPr>
              <w:t xml:space="preserve"> </w:t>
            </w:r>
            <w:r w:rsidR="00280603">
              <w:rPr>
                <w:rFonts w:ascii="Arial" w:hAnsi="Arial" w:cs="Arial"/>
                <w:sz w:val="24"/>
                <w:szCs w:val="24"/>
              </w:rPr>
              <w:t>2016 to</w:t>
            </w:r>
            <w:r>
              <w:rPr>
                <w:rFonts w:ascii="Arial" w:hAnsi="Arial" w:cs="Arial"/>
                <w:sz w:val="24"/>
                <w:szCs w:val="24"/>
              </w:rPr>
              <w:t xml:space="preserve"> reflect the governance review and set out how the Mayoral Combined Authority would look and function. The Government also had to reach agreement on devolving the powers of the Secretary of State and the Treasury.</w:t>
            </w:r>
          </w:p>
          <w:p w:rsidR="00415346" w:rsidRDefault="00415346" w:rsidP="00415346">
            <w:pPr>
              <w:rPr>
                <w:rFonts w:ascii="Arial" w:hAnsi="Arial" w:cs="Arial"/>
                <w:sz w:val="24"/>
                <w:szCs w:val="24"/>
              </w:rPr>
            </w:pPr>
          </w:p>
          <w:p w:rsidR="00415346" w:rsidRDefault="003368A7" w:rsidP="00415346">
            <w:pPr>
              <w:rPr>
                <w:rFonts w:ascii="Arial" w:hAnsi="Arial" w:cs="Arial"/>
                <w:sz w:val="24"/>
                <w:szCs w:val="24"/>
              </w:rPr>
            </w:pPr>
            <w:r>
              <w:rPr>
                <w:rFonts w:ascii="Arial" w:hAnsi="Arial" w:cs="Arial"/>
                <w:sz w:val="24"/>
                <w:szCs w:val="24"/>
              </w:rPr>
              <w:t>D</w:t>
            </w:r>
            <w:r w:rsidR="00415346">
              <w:rPr>
                <w:rFonts w:ascii="Arial" w:hAnsi="Arial" w:cs="Arial"/>
                <w:sz w:val="24"/>
                <w:szCs w:val="24"/>
              </w:rPr>
              <w:t xml:space="preserve">iscussions had taken place with business </w:t>
            </w:r>
            <w:r w:rsidR="00B22756">
              <w:rPr>
                <w:rFonts w:ascii="Arial" w:hAnsi="Arial" w:cs="Arial"/>
                <w:sz w:val="24"/>
                <w:szCs w:val="24"/>
              </w:rPr>
              <w:t>organisations</w:t>
            </w:r>
            <w:r w:rsidR="00415346">
              <w:rPr>
                <w:rFonts w:ascii="Arial" w:hAnsi="Arial" w:cs="Arial"/>
                <w:sz w:val="24"/>
                <w:szCs w:val="24"/>
              </w:rPr>
              <w:t xml:space="preserve"> and they had submitted principles</w:t>
            </w:r>
            <w:r w:rsidR="00AB620A">
              <w:rPr>
                <w:rFonts w:ascii="Arial" w:hAnsi="Arial" w:cs="Arial"/>
                <w:sz w:val="24"/>
                <w:szCs w:val="24"/>
              </w:rPr>
              <w:t xml:space="preserve"> </w:t>
            </w:r>
            <w:r w:rsidR="00415346">
              <w:rPr>
                <w:rFonts w:ascii="Arial" w:hAnsi="Arial" w:cs="Arial"/>
                <w:sz w:val="24"/>
                <w:szCs w:val="24"/>
              </w:rPr>
              <w:t>on the relationship</w:t>
            </w:r>
            <w:r w:rsidR="00AB620A">
              <w:rPr>
                <w:rFonts w:ascii="Arial" w:hAnsi="Arial" w:cs="Arial"/>
                <w:sz w:val="24"/>
                <w:szCs w:val="24"/>
              </w:rPr>
              <w:t xml:space="preserve"> </w:t>
            </w:r>
            <w:r w:rsidR="00415346">
              <w:rPr>
                <w:rFonts w:ascii="Arial" w:hAnsi="Arial" w:cs="Arial"/>
                <w:sz w:val="24"/>
                <w:szCs w:val="24"/>
              </w:rPr>
              <w:t>with</w:t>
            </w:r>
            <w:r w:rsidR="00AB620A">
              <w:rPr>
                <w:rFonts w:ascii="Arial" w:hAnsi="Arial" w:cs="Arial"/>
                <w:sz w:val="24"/>
                <w:szCs w:val="24"/>
              </w:rPr>
              <w:t xml:space="preserve"> the Combined Authority which </w:t>
            </w:r>
            <w:r w:rsidR="00415346">
              <w:rPr>
                <w:rFonts w:ascii="Arial" w:hAnsi="Arial" w:cs="Arial"/>
                <w:sz w:val="24"/>
                <w:szCs w:val="24"/>
              </w:rPr>
              <w:t>had been fully accepted by the Leaders and Elected Mayor. A working group would now map out the practical application of this moving forward and the LEP Board would be engaged as part of this work.</w:t>
            </w:r>
          </w:p>
          <w:p w:rsidR="00415346" w:rsidRDefault="00415346" w:rsidP="00415346">
            <w:pPr>
              <w:rPr>
                <w:rFonts w:ascii="Arial" w:hAnsi="Arial" w:cs="Arial"/>
                <w:sz w:val="24"/>
                <w:szCs w:val="24"/>
              </w:rPr>
            </w:pPr>
          </w:p>
          <w:p w:rsidR="00415346" w:rsidRDefault="003368A7" w:rsidP="00415346">
            <w:pPr>
              <w:rPr>
                <w:rFonts w:ascii="Arial" w:hAnsi="Arial" w:cs="Arial"/>
                <w:sz w:val="24"/>
                <w:szCs w:val="24"/>
              </w:rPr>
            </w:pPr>
            <w:r>
              <w:rPr>
                <w:rFonts w:ascii="Arial" w:hAnsi="Arial" w:cs="Arial"/>
                <w:sz w:val="24"/>
                <w:szCs w:val="24"/>
              </w:rPr>
              <w:t>T</w:t>
            </w:r>
            <w:r w:rsidR="00415346">
              <w:rPr>
                <w:rFonts w:ascii="Arial" w:hAnsi="Arial" w:cs="Arial"/>
                <w:sz w:val="24"/>
                <w:szCs w:val="24"/>
              </w:rPr>
              <w:t xml:space="preserve">he legal process had to be signed off by the constituent authorities and the Leadership Board but the </w:t>
            </w:r>
            <w:r w:rsidR="00B22756">
              <w:rPr>
                <w:rFonts w:ascii="Arial" w:hAnsi="Arial" w:cs="Arial"/>
                <w:sz w:val="24"/>
                <w:szCs w:val="24"/>
              </w:rPr>
              <w:t>Devolution</w:t>
            </w:r>
            <w:r w:rsidR="00415346">
              <w:rPr>
                <w:rFonts w:ascii="Arial" w:hAnsi="Arial" w:cs="Arial"/>
                <w:sz w:val="24"/>
                <w:szCs w:val="24"/>
              </w:rPr>
              <w:t xml:space="preserve"> Agreement signed in October 2015 was not </w:t>
            </w:r>
            <w:r w:rsidR="000F630F">
              <w:rPr>
                <w:rFonts w:ascii="Arial" w:hAnsi="Arial" w:cs="Arial"/>
                <w:sz w:val="24"/>
                <w:szCs w:val="24"/>
              </w:rPr>
              <w:t xml:space="preserve">to </w:t>
            </w:r>
            <w:r w:rsidR="00415346">
              <w:rPr>
                <w:rFonts w:ascii="Arial" w:hAnsi="Arial" w:cs="Arial"/>
                <w:sz w:val="24"/>
                <w:szCs w:val="24"/>
              </w:rPr>
              <w:t>be rene</w:t>
            </w:r>
            <w:r w:rsidR="00B22756">
              <w:rPr>
                <w:rFonts w:ascii="Arial" w:hAnsi="Arial" w:cs="Arial"/>
                <w:sz w:val="24"/>
                <w:szCs w:val="24"/>
              </w:rPr>
              <w:t>g</w:t>
            </w:r>
            <w:r w:rsidR="00415346">
              <w:rPr>
                <w:rFonts w:ascii="Arial" w:hAnsi="Arial" w:cs="Arial"/>
                <w:sz w:val="24"/>
                <w:szCs w:val="24"/>
              </w:rPr>
              <w:t>otia</w:t>
            </w:r>
            <w:r w:rsidR="00B22756">
              <w:rPr>
                <w:rFonts w:ascii="Arial" w:hAnsi="Arial" w:cs="Arial"/>
                <w:sz w:val="24"/>
                <w:szCs w:val="24"/>
              </w:rPr>
              <w:t>t</w:t>
            </w:r>
            <w:r w:rsidR="00415346">
              <w:rPr>
                <w:rFonts w:ascii="Arial" w:hAnsi="Arial" w:cs="Arial"/>
                <w:sz w:val="24"/>
                <w:szCs w:val="24"/>
              </w:rPr>
              <w:t xml:space="preserve">ed, the process was about trying to make sure that the North East </w:t>
            </w:r>
            <w:r w:rsidR="00AB620A">
              <w:rPr>
                <w:rFonts w:ascii="Arial" w:hAnsi="Arial" w:cs="Arial"/>
                <w:sz w:val="24"/>
                <w:szCs w:val="24"/>
              </w:rPr>
              <w:t>achieved</w:t>
            </w:r>
            <w:r w:rsidR="00415346">
              <w:rPr>
                <w:rFonts w:ascii="Arial" w:hAnsi="Arial" w:cs="Arial"/>
                <w:sz w:val="24"/>
                <w:szCs w:val="24"/>
              </w:rPr>
              <w:t xml:space="preserve"> the </w:t>
            </w:r>
            <w:r w:rsidR="00AB620A">
              <w:rPr>
                <w:rFonts w:ascii="Arial" w:hAnsi="Arial" w:cs="Arial"/>
                <w:sz w:val="24"/>
                <w:szCs w:val="24"/>
              </w:rPr>
              <w:t>powers</w:t>
            </w:r>
            <w:r w:rsidR="00415346">
              <w:rPr>
                <w:rFonts w:ascii="Arial" w:hAnsi="Arial" w:cs="Arial"/>
                <w:sz w:val="24"/>
                <w:szCs w:val="24"/>
              </w:rPr>
              <w:t xml:space="preserve"> which were</w:t>
            </w:r>
            <w:r w:rsidR="00AB620A">
              <w:rPr>
                <w:rFonts w:ascii="Arial" w:hAnsi="Arial" w:cs="Arial"/>
                <w:sz w:val="24"/>
                <w:szCs w:val="24"/>
              </w:rPr>
              <w:t xml:space="preserve"> set out</w:t>
            </w:r>
            <w:r w:rsidR="00415346">
              <w:rPr>
                <w:rFonts w:ascii="Arial" w:hAnsi="Arial" w:cs="Arial"/>
                <w:sz w:val="24"/>
                <w:szCs w:val="24"/>
              </w:rPr>
              <w:t xml:space="preserve"> in that agreement.</w:t>
            </w:r>
            <w:r>
              <w:rPr>
                <w:rFonts w:ascii="Arial" w:hAnsi="Arial" w:cs="Arial"/>
                <w:sz w:val="24"/>
                <w:szCs w:val="24"/>
              </w:rPr>
              <w:t xml:space="preserve"> I</w:t>
            </w:r>
            <w:r w:rsidR="00415346">
              <w:rPr>
                <w:rFonts w:ascii="Arial" w:hAnsi="Arial" w:cs="Arial"/>
                <w:sz w:val="24"/>
                <w:szCs w:val="24"/>
              </w:rPr>
              <w:t xml:space="preserve">t </w:t>
            </w:r>
            <w:r>
              <w:rPr>
                <w:rFonts w:ascii="Arial" w:hAnsi="Arial" w:cs="Arial"/>
                <w:sz w:val="24"/>
                <w:szCs w:val="24"/>
              </w:rPr>
              <w:t xml:space="preserve">was </w:t>
            </w:r>
            <w:r w:rsidR="00415346">
              <w:rPr>
                <w:rFonts w:ascii="Arial" w:hAnsi="Arial" w:cs="Arial"/>
                <w:sz w:val="24"/>
                <w:szCs w:val="24"/>
              </w:rPr>
              <w:t xml:space="preserve">a requirement at all negotiation stages </w:t>
            </w:r>
            <w:r w:rsidR="00B22756">
              <w:rPr>
                <w:rFonts w:ascii="Arial" w:hAnsi="Arial" w:cs="Arial"/>
                <w:sz w:val="24"/>
                <w:szCs w:val="24"/>
              </w:rPr>
              <w:t>for</w:t>
            </w:r>
            <w:r w:rsidR="00415346">
              <w:rPr>
                <w:rFonts w:ascii="Arial" w:hAnsi="Arial" w:cs="Arial"/>
                <w:sz w:val="24"/>
                <w:szCs w:val="24"/>
              </w:rPr>
              <w:t xml:space="preserve"> the business sector to be satisfied.</w:t>
            </w:r>
          </w:p>
          <w:p w:rsidR="00415346" w:rsidRDefault="00415346" w:rsidP="00415346">
            <w:pPr>
              <w:rPr>
                <w:rFonts w:ascii="Arial" w:hAnsi="Arial" w:cs="Arial"/>
                <w:sz w:val="24"/>
                <w:szCs w:val="24"/>
              </w:rPr>
            </w:pPr>
          </w:p>
          <w:p w:rsidR="00415346" w:rsidRDefault="00415346" w:rsidP="00415346">
            <w:pPr>
              <w:rPr>
                <w:rFonts w:ascii="Arial" w:hAnsi="Arial" w:cs="Arial"/>
                <w:sz w:val="24"/>
                <w:szCs w:val="24"/>
              </w:rPr>
            </w:pPr>
            <w:r>
              <w:rPr>
                <w:rFonts w:ascii="Arial" w:hAnsi="Arial" w:cs="Arial"/>
                <w:sz w:val="24"/>
                <w:szCs w:val="24"/>
              </w:rPr>
              <w:t xml:space="preserve">On </w:t>
            </w:r>
            <w:r w:rsidR="00B22756">
              <w:rPr>
                <w:rFonts w:ascii="Arial" w:hAnsi="Arial" w:cs="Arial"/>
                <w:sz w:val="24"/>
                <w:szCs w:val="24"/>
              </w:rPr>
              <w:t>behalf</w:t>
            </w:r>
            <w:r>
              <w:rPr>
                <w:rFonts w:ascii="Arial" w:hAnsi="Arial" w:cs="Arial"/>
                <w:sz w:val="24"/>
                <w:szCs w:val="24"/>
              </w:rPr>
              <w:t xml:space="preserve"> o</w:t>
            </w:r>
            <w:r w:rsidR="00AB620A">
              <w:rPr>
                <w:rFonts w:ascii="Arial" w:hAnsi="Arial" w:cs="Arial"/>
                <w:sz w:val="24"/>
                <w:szCs w:val="24"/>
              </w:rPr>
              <w:t>f</w:t>
            </w:r>
            <w:r>
              <w:rPr>
                <w:rFonts w:ascii="Arial" w:hAnsi="Arial" w:cs="Arial"/>
                <w:sz w:val="24"/>
                <w:szCs w:val="24"/>
              </w:rPr>
              <w:t xml:space="preserve"> the LEP Board, the Chair </w:t>
            </w:r>
            <w:r w:rsidR="00E475AB">
              <w:rPr>
                <w:rFonts w:ascii="Arial" w:hAnsi="Arial" w:cs="Arial"/>
                <w:sz w:val="24"/>
                <w:szCs w:val="24"/>
              </w:rPr>
              <w:t xml:space="preserve">stated that the LEP was publically on board with devolution and would be happy to </w:t>
            </w:r>
            <w:r w:rsidR="00B22756">
              <w:rPr>
                <w:rFonts w:ascii="Arial" w:hAnsi="Arial" w:cs="Arial"/>
                <w:sz w:val="24"/>
                <w:szCs w:val="24"/>
              </w:rPr>
              <w:t>assist</w:t>
            </w:r>
            <w:r w:rsidR="00E475AB">
              <w:rPr>
                <w:rFonts w:ascii="Arial" w:hAnsi="Arial" w:cs="Arial"/>
                <w:sz w:val="24"/>
                <w:szCs w:val="24"/>
              </w:rPr>
              <w:t xml:space="preserve"> with the process in any way.</w:t>
            </w:r>
          </w:p>
          <w:p w:rsidR="00E475AB" w:rsidRDefault="00E475AB" w:rsidP="00415346">
            <w:pPr>
              <w:rPr>
                <w:rFonts w:ascii="Arial" w:hAnsi="Arial" w:cs="Arial"/>
                <w:sz w:val="24"/>
                <w:szCs w:val="24"/>
              </w:rPr>
            </w:pPr>
          </w:p>
          <w:p w:rsidR="00E475AB" w:rsidRDefault="00E475AB" w:rsidP="00415346">
            <w:pPr>
              <w:rPr>
                <w:rFonts w:ascii="Arial" w:hAnsi="Arial" w:cs="Arial"/>
                <w:b/>
                <w:sz w:val="24"/>
                <w:szCs w:val="24"/>
              </w:rPr>
            </w:pPr>
            <w:r w:rsidRPr="00E475AB">
              <w:rPr>
                <w:rFonts w:ascii="Arial" w:hAnsi="Arial" w:cs="Arial"/>
                <w:b/>
                <w:sz w:val="24"/>
                <w:szCs w:val="24"/>
              </w:rPr>
              <w:t>The Board NOTED the update.</w:t>
            </w:r>
          </w:p>
          <w:p w:rsidR="00E475AB" w:rsidRPr="00E475AB" w:rsidRDefault="00E475AB" w:rsidP="00415346">
            <w:pPr>
              <w:rPr>
                <w:rFonts w:ascii="Arial" w:hAnsi="Arial" w:cs="Arial"/>
                <w:b/>
                <w:sz w:val="24"/>
                <w:szCs w:val="24"/>
              </w:rPr>
            </w:pPr>
          </w:p>
          <w:p w:rsidR="00415346" w:rsidRDefault="00415346" w:rsidP="00415346">
            <w:pPr>
              <w:rPr>
                <w:rFonts w:ascii="Arial" w:hAnsi="Arial" w:cs="Arial"/>
                <w:b/>
                <w:sz w:val="24"/>
                <w:szCs w:val="24"/>
              </w:rPr>
            </w:pPr>
          </w:p>
        </w:tc>
        <w:tc>
          <w:tcPr>
            <w:tcW w:w="1404" w:type="dxa"/>
            <w:tcBorders>
              <w:left w:val="single" w:sz="4" w:space="0" w:color="auto"/>
            </w:tcBorders>
            <w:shd w:val="clear" w:color="auto" w:fill="auto"/>
          </w:tcPr>
          <w:p w:rsidR="00BB143A" w:rsidRPr="00A61813" w:rsidRDefault="00BB143A" w:rsidP="00A61813">
            <w:pPr>
              <w:rPr>
                <w:rFonts w:ascii="Arial" w:eastAsia="Times New Roman" w:hAnsi="Arial" w:cs="Times New Roman"/>
                <w:b/>
                <w:sz w:val="24"/>
                <w:szCs w:val="24"/>
                <w:lang w:eastAsia="en-GB"/>
              </w:rPr>
            </w:pPr>
          </w:p>
        </w:tc>
      </w:tr>
      <w:tr w:rsidR="00D80263" w:rsidRPr="00A61813" w:rsidTr="00D80263">
        <w:tc>
          <w:tcPr>
            <w:tcW w:w="576" w:type="dxa"/>
            <w:shd w:val="clear" w:color="auto" w:fill="auto"/>
          </w:tcPr>
          <w:p w:rsidR="00D80263"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9</w:t>
            </w:r>
            <w:r w:rsidR="00D80263">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D80263" w:rsidRDefault="005A4C05" w:rsidP="00B358D9">
            <w:pPr>
              <w:rPr>
                <w:rFonts w:ascii="Arial" w:hAnsi="Arial" w:cs="Arial"/>
                <w:b/>
                <w:sz w:val="24"/>
                <w:szCs w:val="24"/>
              </w:rPr>
            </w:pPr>
            <w:r>
              <w:rPr>
                <w:rFonts w:ascii="Arial" w:hAnsi="Arial" w:cs="Arial"/>
                <w:b/>
                <w:sz w:val="24"/>
                <w:szCs w:val="24"/>
              </w:rPr>
              <w:t>STRATEGIC ECONOMIC PLAN (</w:t>
            </w:r>
            <w:r w:rsidR="009456CF">
              <w:rPr>
                <w:rFonts w:ascii="Arial" w:hAnsi="Arial" w:cs="Arial"/>
                <w:b/>
                <w:sz w:val="24"/>
                <w:szCs w:val="24"/>
              </w:rPr>
              <w:t>SEP</w:t>
            </w:r>
            <w:r>
              <w:rPr>
                <w:rFonts w:ascii="Arial" w:hAnsi="Arial" w:cs="Arial"/>
                <w:b/>
                <w:sz w:val="24"/>
                <w:szCs w:val="24"/>
              </w:rPr>
              <w:t>)</w:t>
            </w:r>
            <w:r w:rsidR="009456CF">
              <w:rPr>
                <w:rFonts w:ascii="Arial" w:hAnsi="Arial" w:cs="Arial"/>
                <w:b/>
                <w:sz w:val="24"/>
                <w:szCs w:val="24"/>
              </w:rPr>
              <w:t xml:space="preserve"> THEME UPDATES</w:t>
            </w:r>
          </w:p>
          <w:p w:rsidR="00D80263" w:rsidRDefault="00D80263" w:rsidP="00B358D9">
            <w:pPr>
              <w:rPr>
                <w:rFonts w:ascii="Arial" w:hAnsi="Arial" w:cs="Arial"/>
                <w:b/>
                <w:sz w:val="24"/>
                <w:szCs w:val="24"/>
              </w:rPr>
            </w:pPr>
          </w:p>
          <w:p w:rsidR="009456CF" w:rsidRDefault="009456CF" w:rsidP="009456CF">
            <w:pPr>
              <w:pStyle w:val="ListParagraph"/>
              <w:numPr>
                <w:ilvl w:val="0"/>
                <w:numId w:val="15"/>
              </w:numPr>
              <w:ind w:left="360"/>
              <w:rPr>
                <w:rFonts w:ascii="Arial" w:hAnsi="Arial" w:cs="Arial"/>
                <w:b/>
                <w:sz w:val="24"/>
                <w:szCs w:val="24"/>
              </w:rPr>
            </w:pPr>
            <w:r>
              <w:rPr>
                <w:rFonts w:ascii="Arial" w:hAnsi="Arial" w:cs="Arial"/>
                <w:b/>
                <w:sz w:val="24"/>
                <w:szCs w:val="24"/>
              </w:rPr>
              <w:t>Innovation</w:t>
            </w:r>
          </w:p>
          <w:p w:rsidR="005A4C05" w:rsidRDefault="005A4C05" w:rsidP="005A4C05">
            <w:pPr>
              <w:rPr>
                <w:rFonts w:ascii="Arial" w:hAnsi="Arial" w:cs="Arial"/>
                <w:b/>
                <w:sz w:val="24"/>
                <w:szCs w:val="24"/>
              </w:rPr>
            </w:pPr>
          </w:p>
          <w:p w:rsidR="005A4C05" w:rsidRDefault="005A4C05" w:rsidP="005A4C05">
            <w:pPr>
              <w:rPr>
                <w:rFonts w:ascii="Arial" w:hAnsi="Arial" w:cs="Arial"/>
                <w:sz w:val="24"/>
                <w:szCs w:val="24"/>
              </w:rPr>
            </w:pPr>
            <w:r w:rsidRPr="005A4C05">
              <w:rPr>
                <w:rFonts w:ascii="Arial" w:hAnsi="Arial" w:cs="Arial"/>
                <w:sz w:val="24"/>
                <w:szCs w:val="24"/>
              </w:rPr>
              <w:t xml:space="preserve">The Board received a report providing an update on development and delivery of the SEP Innovation Programme. </w:t>
            </w:r>
          </w:p>
          <w:p w:rsidR="005A4C05" w:rsidRDefault="005A4C05" w:rsidP="005A4C05">
            <w:pPr>
              <w:rPr>
                <w:rFonts w:ascii="Arial" w:hAnsi="Arial" w:cs="Arial"/>
                <w:sz w:val="24"/>
                <w:szCs w:val="24"/>
              </w:rPr>
            </w:pPr>
          </w:p>
          <w:p w:rsidR="005A4C05" w:rsidRPr="005A4C05" w:rsidRDefault="005A4C05" w:rsidP="005A4C05">
            <w:pPr>
              <w:rPr>
                <w:rFonts w:ascii="Arial" w:hAnsi="Arial" w:cs="Arial"/>
                <w:b/>
                <w:sz w:val="24"/>
                <w:szCs w:val="24"/>
              </w:rPr>
            </w:pPr>
            <w:r>
              <w:rPr>
                <w:rFonts w:ascii="Arial" w:hAnsi="Arial" w:cs="Arial"/>
                <w:b/>
                <w:sz w:val="24"/>
                <w:szCs w:val="24"/>
              </w:rPr>
              <w:lastRenderedPageBreak/>
              <w:t>The Board NOTED the update report.</w:t>
            </w:r>
          </w:p>
          <w:p w:rsidR="009456CF" w:rsidRDefault="009456CF" w:rsidP="009456CF">
            <w:pPr>
              <w:pStyle w:val="ListParagraph"/>
              <w:ind w:left="360"/>
              <w:rPr>
                <w:rFonts w:ascii="Arial" w:hAnsi="Arial" w:cs="Arial"/>
                <w:b/>
                <w:sz w:val="24"/>
                <w:szCs w:val="24"/>
              </w:rPr>
            </w:pPr>
          </w:p>
          <w:p w:rsidR="00E475AB" w:rsidRDefault="00E475AB" w:rsidP="009456CF">
            <w:pPr>
              <w:pStyle w:val="ListParagraph"/>
              <w:numPr>
                <w:ilvl w:val="0"/>
                <w:numId w:val="15"/>
              </w:numPr>
              <w:ind w:left="360"/>
              <w:rPr>
                <w:rFonts w:ascii="Arial" w:hAnsi="Arial" w:cs="Arial"/>
                <w:b/>
                <w:sz w:val="24"/>
                <w:szCs w:val="24"/>
              </w:rPr>
            </w:pPr>
            <w:r>
              <w:rPr>
                <w:rFonts w:ascii="Arial" w:hAnsi="Arial" w:cs="Arial"/>
                <w:b/>
                <w:sz w:val="24"/>
                <w:szCs w:val="24"/>
              </w:rPr>
              <w:t>Business Support and Access to Finance</w:t>
            </w:r>
          </w:p>
          <w:p w:rsidR="00E475AB" w:rsidRDefault="00E475AB" w:rsidP="00E475AB">
            <w:pPr>
              <w:pStyle w:val="ListParagraph"/>
              <w:ind w:left="360"/>
              <w:rPr>
                <w:rFonts w:ascii="Arial" w:hAnsi="Arial" w:cs="Arial"/>
                <w:b/>
                <w:sz w:val="24"/>
                <w:szCs w:val="24"/>
              </w:rPr>
            </w:pPr>
          </w:p>
          <w:p w:rsidR="00E475AB" w:rsidRPr="00F9240D" w:rsidRDefault="00E475AB" w:rsidP="00E475AB">
            <w:pPr>
              <w:rPr>
                <w:rFonts w:ascii="Arial" w:hAnsi="Arial" w:cs="Arial"/>
                <w:sz w:val="24"/>
                <w:szCs w:val="24"/>
              </w:rPr>
            </w:pPr>
            <w:r w:rsidRPr="00F9240D">
              <w:rPr>
                <w:rFonts w:ascii="Arial" w:hAnsi="Arial" w:cs="Arial"/>
                <w:sz w:val="24"/>
                <w:szCs w:val="24"/>
              </w:rPr>
              <w:t>The Board received a report providing an update on the development and delivery of the SEP Business Growth Programme.</w:t>
            </w:r>
          </w:p>
          <w:p w:rsidR="00E475AB" w:rsidRDefault="00E475AB" w:rsidP="00E475AB">
            <w:pPr>
              <w:rPr>
                <w:rFonts w:ascii="Arial" w:hAnsi="Arial" w:cs="Arial"/>
                <w:b/>
                <w:sz w:val="24"/>
                <w:szCs w:val="24"/>
              </w:rPr>
            </w:pPr>
          </w:p>
          <w:p w:rsidR="00E475AB" w:rsidRPr="00F9240D" w:rsidRDefault="00E475AB" w:rsidP="00E475AB">
            <w:pPr>
              <w:rPr>
                <w:rFonts w:ascii="Arial" w:hAnsi="Arial" w:cs="Arial"/>
                <w:b/>
                <w:sz w:val="24"/>
                <w:szCs w:val="24"/>
              </w:rPr>
            </w:pPr>
            <w:r>
              <w:rPr>
                <w:rFonts w:ascii="Arial" w:hAnsi="Arial" w:cs="Arial"/>
                <w:b/>
                <w:sz w:val="24"/>
                <w:szCs w:val="24"/>
              </w:rPr>
              <w:t>The Board NOTED the update report.</w:t>
            </w:r>
          </w:p>
          <w:p w:rsidR="00E475AB" w:rsidRPr="00E475AB" w:rsidRDefault="00E475AB" w:rsidP="00E475AB">
            <w:pPr>
              <w:rPr>
                <w:rFonts w:ascii="Arial" w:hAnsi="Arial" w:cs="Arial"/>
                <w:b/>
                <w:sz w:val="24"/>
                <w:szCs w:val="24"/>
              </w:rPr>
            </w:pPr>
          </w:p>
          <w:p w:rsidR="009456CF" w:rsidRDefault="009456CF" w:rsidP="009456CF">
            <w:pPr>
              <w:pStyle w:val="ListParagraph"/>
              <w:numPr>
                <w:ilvl w:val="0"/>
                <w:numId w:val="15"/>
              </w:numPr>
              <w:ind w:left="360"/>
              <w:rPr>
                <w:rFonts w:ascii="Arial" w:hAnsi="Arial" w:cs="Arial"/>
                <w:b/>
                <w:sz w:val="24"/>
                <w:szCs w:val="24"/>
              </w:rPr>
            </w:pPr>
            <w:r>
              <w:rPr>
                <w:rFonts w:ascii="Arial" w:hAnsi="Arial" w:cs="Arial"/>
                <w:b/>
                <w:sz w:val="24"/>
                <w:szCs w:val="24"/>
              </w:rPr>
              <w:t>Skills</w:t>
            </w:r>
          </w:p>
          <w:p w:rsidR="005A4C05" w:rsidRDefault="005A4C05" w:rsidP="005A4C05">
            <w:pPr>
              <w:rPr>
                <w:rFonts w:ascii="Arial" w:hAnsi="Arial" w:cs="Arial"/>
                <w:b/>
                <w:sz w:val="24"/>
                <w:szCs w:val="24"/>
              </w:rPr>
            </w:pPr>
          </w:p>
          <w:p w:rsidR="005A4C05" w:rsidRDefault="005A4C05" w:rsidP="005A4C05">
            <w:pPr>
              <w:rPr>
                <w:rFonts w:ascii="Arial" w:hAnsi="Arial" w:cs="Arial"/>
                <w:sz w:val="24"/>
                <w:szCs w:val="24"/>
              </w:rPr>
            </w:pPr>
            <w:r>
              <w:rPr>
                <w:rFonts w:ascii="Arial" w:hAnsi="Arial" w:cs="Arial"/>
                <w:sz w:val="24"/>
                <w:szCs w:val="24"/>
              </w:rPr>
              <w:t>The Board received a report providing an update on the progress made under the Skills Programme theme.</w:t>
            </w:r>
          </w:p>
          <w:p w:rsidR="005A4C05" w:rsidRDefault="005A4C05" w:rsidP="005A4C05">
            <w:pPr>
              <w:rPr>
                <w:rFonts w:ascii="Arial" w:hAnsi="Arial" w:cs="Arial"/>
                <w:sz w:val="24"/>
                <w:szCs w:val="24"/>
              </w:rPr>
            </w:pPr>
          </w:p>
          <w:p w:rsidR="005A4C05" w:rsidRPr="005A4C05" w:rsidRDefault="005A4C05" w:rsidP="005A4C05">
            <w:pPr>
              <w:rPr>
                <w:rFonts w:ascii="Arial" w:hAnsi="Arial" w:cs="Arial"/>
                <w:b/>
                <w:sz w:val="24"/>
                <w:szCs w:val="24"/>
              </w:rPr>
            </w:pPr>
            <w:r w:rsidRPr="005A4C05">
              <w:rPr>
                <w:rFonts w:ascii="Arial" w:hAnsi="Arial" w:cs="Arial"/>
                <w:b/>
                <w:sz w:val="24"/>
                <w:szCs w:val="24"/>
              </w:rPr>
              <w:t xml:space="preserve">The Board NOTED the update report. </w:t>
            </w:r>
          </w:p>
          <w:p w:rsidR="009456CF" w:rsidRPr="009456CF" w:rsidRDefault="009456CF" w:rsidP="009456CF">
            <w:pPr>
              <w:pStyle w:val="ListParagraph"/>
              <w:rPr>
                <w:rFonts w:ascii="Arial" w:hAnsi="Arial" w:cs="Arial"/>
                <w:b/>
                <w:sz w:val="24"/>
                <w:szCs w:val="24"/>
              </w:rPr>
            </w:pPr>
          </w:p>
          <w:p w:rsidR="009456CF" w:rsidRDefault="009456CF" w:rsidP="009456CF">
            <w:pPr>
              <w:pStyle w:val="ListParagraph"/>
              <w:numPr>
                <w:ilvl w:val="0"/>
                <w:numId w:val="15"/>
              </w:numPr>
              <w:ind w:left="360"/>
              <w:rPr>
                <w:rFonts w:ascii="Arial" w:hAnsi="Arial" w:cs="Arial"/>
                <w:b/>
                <w:sz w:val="24"/>
                <w:szCs w:val="24"/>
              </w:rPr>
            </w:pPr>
            <w:r>
              <w:rPr>
                <w:rFonts w:ascii="Arial" w:hAnsi="Arial" w:cs="Arial"/>
                <w:b/>
                <w:sz w:val="24"/>
                <w:szCs w:val="24"/>
              </w:rPr>
              <w:t>Employability and Inclusion</w:t>
            </w:r>
          </w:p>
          <w:p w:rsidR="005A4C05" w:rsidRDefault="005A4C05" w:rsidP="005A4C05">
            <w:pPr>
              <w:rPr>
                <w:rFonts w:ascii="Arial" w:hAnsi="Arial" w:cs="Arial"/>
                <w:b/>
                <w:sz w:val="24"/>
                <w:szCs w:val="24"/>
              </w:rPr>
            </w:pPr>
          </w:p>
          <w:p w:rsidR="005A4C05" w:rsidRDefault="005A4C05" w:rsidP="005A4C05">
            <w:pPr>
              <w:rPr>
                <w:rFonts w:ascii="Arial" w:hAnsi="Arial" w:cs="Arial"/>
                <w:sz w:val="24"/>
                <w:szCs w:val="24"/>
              </w:rPr>
            </w:pPr>
            <w:r>
              <w:rPr>
                <w:rFonts w:ascii="Arial" w:hAnsi="Arial" w:cs="Arial"/>
                <w:sz w:val="24"/>
                <w:szCs w:val="24"/>
              </w:rPr>
              <w:t>The Board received a report providing an update on the latest progress being made in delivering the Employability and Inclusion SEP theme.</w:t>
            </w:r>
          </w:p>
          <w:p w:rsidR="005A4C05" w:rsidRDefault="005A4C05" w:rsidP="005A4C05">
            <w:pPr>
              <w:rPr>
                <w:rFonts w:ascii="Arial" w:hAnsi="Arial" w:cs="Arial"/>
                <w:sz w:val="24"/>
                <w:szCs w:val="24"/>
              </w:rPr>
            </w:pPr>
          </w:p>
          <w:p w:rsidR="00F9240D" w:rsidRPr="00F9240D" w:rsidRDefault="00F9240D" w:rsidP="005A4C05">
            <w:pPr>
              <w:rPr>
                <w:rFonts w:ascii="Arial" w:hAnsi="Arial" w:cs="Arial"/>
                <w:b/>
                <w:sz w:val="24"/>
                <w:szCs w:val="24"/>
              </w:rPr>
            </w:pPr>
            <w:r w:rsidRPr="00F9240D">
              <w:rPr>
                <w:rFonts w:ascii="Arial" w:hAnsi="Arial" w:cs="Arial"/>
                <w:b/>
                <w:sz w:val="24"/>
                <w:szCs w:val="24"/>
              </w:rPr>
              <w:t>The Board NOTED the update report.</w:t>
            </w:r>
          </w:p>
          <w:p w:rsidR="009456CF" w:rsidRDefault="009456CF" w:rsidP="009456CF">
            <w:pPr>
              <w:pStyle w:val="ListParagraph"/>
              <w:rPr>
                <w:rFonts w:ascii="Arial" w:hAnsi="Arial" w:cs="Arial"/>
                <w:b/>
                <w:sz w:val="24"/>
                <w:szCs w:val="24"/>
              </w:rPr>
            </w:pPr>
          </w:p>
          <w:p w:rsidR="000F630F" w:rsidRPr="009456CF" w:rsidRDefault="000F630F" w:rsidP="009456CF">
            <w:pPr>
              <w:pStyle w:val="ListParagraph"/>
              <w:rPr>
                <w:rFonts w:ascii="Arial" w:hAnsi="Arial" w:cs="Arial"/>
                <w:b/>
                <w:sz w:val="24"/>
                <w:szCs w:val="24"/>
              </w:rPr>
            </w:pPr>
          </w:p>
          <w:p w:rsidR="009456CF" w:rsidRDefault="009456CF" w:rsidP="009456CF">
            <w:pPr>
              <w:pStyle w:val="ListParagraph"/>
              <w:numPr>
                <w:ilvl w:val="0"/>
                <w:numId w:val="15"/>
              </w:numPr>
              <w:ind w:left="360"/>
              <w:rPr>
                <w:rFonts w:ascii="Arial" w:hAnsi="Arial" w:cs="Arial"/>
                <w:b/>
                <w:sz w:val="24"/>
                <w:szCs w:val="24"/>
              </w:rPr>
            </w:pPr>
            <w:r>
              <w:rPr>
                <w:rFonts w:ascii="Arial" w:hAnsi="Arial" w:cs="Arial"/>
                <w:b/>
                <w:sz w:val="24"/>
                <w:szCs w:val="24"/>
              </w:rPr>
              <w:t>Transport and Digital Connectivity</w:t>
            </w:r>
          </w:p>
          <w:p w:rsidR="009456CF" w:rsidRDefault="009456CF" w:rsidP="009456CF">
            <w:pPr>
              <w:pStyle w:val="ListParagraph"/>
              <w:rPr>
                <w:rFonts w:ascii="Arial" w:hAnsi="Arial" w:cs="Arial"/>
                <w:b/>
                <w:sz w:val="24"/>
                <w:szCs w:val="24"/>
              </w:rPr>
            </w:pPr>
          </w:p>
          <w:p w:rsidR="00F9240D" w:rsidRPr="00F9240D" w:rsidRDefault="00F9240D" w:rsidP="00F9240D">
            <w:pPr>
              <w:rPr>
                <w:rFonts w:ascii="Arial" w:hAnsi="Arial" w:cs="Arial"/>
                <w:sz w:val="24"/>
                <w:szCs w:val="24"/>
              </w:rPr>
            </w:pPr>
            <w:r w:rsidRPr="00F9240D">
              <w:rPr>
                <w:rFonts w:ascii="Arial" w:hAnsi="Arial" w:cs="Arial"/>
                <w:sz w:val="24"/>
                <w:szCs w:val="24"/>
              </w:rPr>
              <w:t xml:space="preserve">The Board received a report providing an update on the development and delivery of the </w:t>
            </w:r>
            <w:r>
              <w:rPr>
                <w:rFonts w:ascii="Arial" w:hAnsi="Arial" w:cs="Arial"/>
                <w:sz w:val="24"/>
                <w:szCs w:val="24"/>
              </w:rPr>
              <w:t>Transport and Digital Connectivity SEP Theme</w:t>
            </w:r>
            <w:r w:rsidRPr="00F9240D">
              <w:rPr>
                <w:rFonts w:ascii="Arial" w:hAnsi="Arial" w:cs="Arial"/>
                <w:sz w:val="24"/>
                <w:szCs w:val="24"/>
              </w:rPr>
              <w:t xml:space="preserve"> Programme.</w:t>
            </w:r>
          </w:p>
          <w:p w:rsidR="00F9240D" w:rsidRDefault="00F9240D" w:rsidP="00F9240D">
            <w:pPr>
              <w:rPr>
                <w:rFonts w:ascii="Arial" w:hAnsi="Arial" w:cs="Arial"/>
                <w:b/>
                <w:sz w:val="24"/>
                <w:szCs w:val="24"/>
              </w:rPr>
            </w:pPr>
          </w:p>
          <w:p w:rsidR="00F9240D" w:rsidRPr="00F9240D" w:rsidRDefault="00F9240D" w:rsidP="00F9240D">
            <w:pPr>
              <w:rPr>
                <w:rFonts w:ascii="Arial" w:hAnsi="Arial" w:cs="Arial"/>
                <w:b/>
                <w:sz w:val="24"/>
                <w:szCs w:val="24"/>
              </w:rPr>
            </w:pPr>
            <w:r>
              <w:rPr>
                <w:rFonts w:ascii="Arial" w:hAnsi="Arial" w:cs="Arial"/>
                <w:b/>
                <w:sz w:val="24"/>
                <w:szCs w:val="24"/>
              </w:rPr>
              <w:t>The Board NOTED the update report.</w:t>
            </w:r>
          </w:p>
          <w:p w:rsidR="00AB620A" w:rsidRDefault="00AB620A" w:rsidP="00F9240D">
            <w:pPr>
              <w:rPr>
                <w:rFonts w:ascii="Arial" w:hAnsi="Arial" w:cs="Arial"/>
                <w:b/>
                <w:sz w:val="24"/>
                <w:szCs w:val="24"/>
              </w:rPr>
            </w:pPr>
          </w:p>
          <w:p w:rsidR="009456CF" w:rsidRDefault="009456CF" w:rsidP="009456CF">
            <w:pPr>
              <w:pStyle w:val="ListParagraph"/>
              <w:numPr>
                <w:ilvl w:val="0"/>
                <w:numId w:val="15"/>
              </w:numPr>
              <w:ind w:left="360"/>
              <w:rPr>
                <w:rFonts w:ascii="Arial" w:hAnsi="Arial" w:cs="Arial"/>
                <w:b/>
                <w:sz w:val="24"/>
                <w:szCs w:val="24"/>
              </w:rPr>
            </w:pPr>
            <w:r>
              <w:rPr>
                <w:rFonts w:ascii="Arial" w:hAnsi="Arial" w:cs="Arial"/>
                <w:b/>
                <w:sz w:val="24"/>
                <w:szCs w:val="24"/>
              </w:rPr>
              <w:t>Economic Assets and Infrastructure</w:t>
            </w:r>
          </w:p>
          <w:p w:rsidR="009456CF" w:rsidRPr="009456CF" w:rsidRDefault="009456CF" w:rsidP="009456CF">
            <w:pPr>
              <w:pStyle w:val="ListParagraph"/>
              <w:rPr>
                <w:rFonts w:ascii="Arial" w:hAnsi="Arial" w:cs="Arial"/>
                <w:b/>
                <w:sz w:val="24"/>
                <w:szCs w:val="24"/>
              </w:rPr>
            </w:pPr>
          </w:p>
          <w:p w:rsidR="00F9240D" w:rsidRPr="00F9240D" w:rsidRDefault="00F9240D" w:rsidP="00F9240D">
            <w:pPr>
              <w:rPr>
                <w:rFonts w:ascii="Arial" w:hAnsi="Arial" w:cs="Arial"/>
                <w:sz w:val="24"/>
                <w:szCs w:val="24"/>
              </w:rPr>
            </w:pPr>
            <w:r w:rsidRPr="00F9240D">
              <w:rPr>
                <w:rFonts w:ascii="Arial" w:hAnsi="Arial" w:cs="Arial"/>
                <w:sz w:val="24"/>
                <w:szCs w:val="24"/>
              </w:rPr>
              <w:t xml:space="preserve">The Board received a report providing an update on the development and delivery of the </w:t>
            </w:r>
            <w:r>
              <w:rPr>
                <w:rFonts w:ascii="Arial" w:hAnsi="Arial" w:cs="Arial"/>
                <w:sz w:val="24"/>
                <w:szCs w:val="24"/>
              </w:rPr>
              <w:t>Economic Assets and Infrastructure SEP Theme</w:t>
            </w:r>
            <w:r w:rsidRPr="00F9240D">
              <w:rPr>
                <w:rFonts w:ascii="Arial" w:hAnsi="Arial" w:cs="Arial"/>
                <w:sz w:val="24"/>
                <w:szCs w:val="24"/>
              </w:rPr>
              <w:t>.</w:t>
            </w:r>
          </w:p>
          <w:p w:rsidR="00F9240D" w:rsidRDefault="00F9240D" w:rsidP="00F9240D">
            <w:pPr>
              <w:rPr>
                <w:rFonts w:ascii="Arial" w:hAnsi="Arial" w:cs="Arial"/>
                <w:b/>
                <w:sz w:val="24"/>
                <w:szCs w:val="24"/>
              </w:rPr>
            </w:pPr>
          </w:p>
          <w:p w:rsidR="00F9240D" w:rsidRPr="00F9240D" w:rsidRDefault="00F9240D" w:rsidP="00F9240D">
            <w:pPr>
              <w:rPr>
                <w:rFonts w:ascii="Arial" w:hAnsi="Arial" w:cs="Arial"/>
                <w:b/>
                <w:sz w:val="24"/>
                <w:szCs w:val="24"/>
              </w:rPr>
            </w:pPr>
            <w:r>
              <w:rPr>
                <w:rFonts w:ascii="Arial" w:hAnsi="Arial" w:cs="Arial"/>
                <w:b/>
                <w:sz w:val="24"/>
                <w:szCs w:val="24"/>
              </w:rPr>
              <w:t>The Board NOTED the update report.</w:t>
            </w:r>
          </w:p>
          <w:p w:rsidR="009456CF" w:rsidRPr="009456CF" w:rsidRDefault="009456CF" w:rsidP="009456CF">
            <w:pPr>
              <w:rPr>
                <w:rFonts w:ascii="Arial" w:hAnsi="Arial" w:cs="Arial"/>
                <w:b/>
                <w:sz w:val="24"/>
                <w:szCs w:val="24"/>
              </w:rPr>
            </w:pPr>
          </w:p>
          <w:p w:rsidR="004A132C" w:rsidRPr="00D80263" w:rsidRDefault="004A132C" w:rsidP="009456CF">
            <w:pPr>
              <w:rPr>
                <w:rFonts w:ascii="Arial" w:hAnsi="Arial" w:cs="Arial"/>
                <w:sz w:val="24"/>
                <w:szCs w:val="24"/>
              </w:rPr>
            </w:pPr>
          </w:p>
        </w:tc>
        <w:tc>
          <w:tcPr>
            <w:tcW w:w="1404" w:type="dxa"/>
            <w:tcBorders>
              <w:left w:val="single" w:sz="4" w:space="0" w:color="auto"/>
            </w:tcBorders>
            <w:shd w:val="clear" w:color="auto" w:fill="auto"/>
          </w:tcPr>
          <w:p w:rsidR="00D80263" w:rsidRPr="00A61813" w:rsidRDefault="00D80263" w:rsidP="00A61813">
            <w:pPr>
              <w:rPr>
                <w:rFonts w:ascii="Arial" w:eastAsia="Times New Roman" w:hAnsi="Arial" w:cs="Times New Roman"/>
                <w:b/>
                <w:sz w:val="24"/>
                <w:szCs w:val="24"/>
                <w:lang w:eastAsia="en-GB"/>
              </w:rPr>
            </w:pPr>
          </w:p>
        </w:tc>
      </w:tr>
      <w:tr w:rsidR="00784AE4" w:rsidRPr="00A61813" w:rsidTr="00D80263">
        <w:tc>
          <w:tcPr>
            <w:tcW w:w="576" w:type="dxa"/>
            <w:shd w:val="clear" w:color="auto" w:fill="auto"/>
          </w:tcPr>
          <w:p w:rsidR="00784AE4"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10</w:t>
            </w:r>
            <w:r w:rsidR="00784AE4">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784AE4" w:rsidRDefault="00BB143A" w:rsidP="00B358D9">
            <w:pPr>
              <w:rPr>
                <w:rFonts w:ascii="Arial" w:hAnsi="Arial" w:cs="Arial"/>
                <w:b/>
                <w:sz w:val="24"/>
                <w:szCs w:val="24"/>
              </w:rPr>
            </w:pPr>
            <w:r>
              <w:rPr>
                <w:rFonts w:ascii="Arial" w:hAnsi="Arial" w:cs="Arial"/>
                <w:b/>
                <w:sz w:val="24"/>
                <w:szCs w:val="24"/>
              </w:rPr>
              <w:t>DELEGATED AND URGENT DECISION UPDATE</w:t>
            </w:r>
          </w:p>
          <w:p w:rsidR="00784AE4" w:rsidRDefault="00784AE4" w:rsidP="00B358D9">
            <w:pPr>
              <w:rPr>
                <w:rFonts w:ascii="Arial" w:hAnsi="Arial" w:cs="Arial"/>
                <w:b/>
                <w:sz w:val="24"/>
                <w:szCs w:val="24"/>
              </w:rPr>
            </w:pPr>
          </w:p>
          <w:p w:rsidR="00F9240D" w:rsidRDefault="00E475AB" w:rsidP="00B358D9">
            <w:pPr>
              <w:rPr>
                <w:rFonts w:ascii="Arial" w:hAnsi="Arial" w:cs="Arial"/>
                <w:sz w:val="24"/>
                <w:szCs w:val="24"/>
              </w:rPr>
            </w:pPr>
            <w:r>
              <w:rPr>
                <w:rFonts w:ascii="Arial" w:hAnsi="Arial" w:cs="Arial"/>
                <w:sz w:val="24"/>
                <w:szCs w:val="24"/>
              </w:rPr>
              <w:t>The Board received a report advising on urgent decisions which had been taken under the Board’s delegation procedure since the last Board meeting</w:t>
            </w:r>
            <w:r w:rsidR="00AB620A">
              <w:rPr>
                <w:rFonts w:ascii="Arial" w:hAnsi="Arial" w:cs="Arial"/>
                <w:sz w:val="24"/>
                <w:szCs w:val="24"/>
              </w:rPr>
              <w:t>,</w:t>
            </w:r>
            <w:r>
              <w:rPr>
                <w:rFonts w:ascii="Arial" w:hAnsi="Arial" w:cs="Arial"/>
                <w:sz w:val="24"/>
                <w:szCs w:val="24"/>
              </w:rPr>
              <w:t xml:space="preserve"> and the reasons for these decisions.</w:t>
            </w:r>
          </w:p>
          <w:p w:rsidR="00E475AB" w:rsidRDefault="00E475AB" w:rsidP="00B358D9">
            <w:pPr>
              <w:rPr>
                <w:rFonts w:ascii="Arial" w:hAnsi="Arial" w:cs="Arial"/>
                <w:sz w:val="24"/>
                <w:szCs w:val="24"/>
              </w:rPr>
            </w:pPr>
          </w:p>
          <w:p w:rsidR="00E475AB" w:rsidRPr="00E475AB" w:rsidRDefault="00E475AB" w:rsidP="00E475AB">
            <w:pPr>
              <w:rPr>
                <w:rFonts w:ascii="Arial" w:hAnsi="Arial" w:cs="Arial"/>
                <w:b/>
                <w:sz w:val="24"/>
                <w:szCs w:val="24"/>
              </w:rPr>
            </w:pPr>
            <w:r w:rsidRPr="00E475AB">
              <w:rPr>
                <w:rFonts w:ascii="Arial" w:hAnsi="Arial" w:cs="Arial"/>
                <w:b/>
                <w:sz w:val="24"/>
                <w:szCs w:val="24"/>
              </w:rPr>
              <w:t xml:space="preserve">The Board NOTED the decisions taken and the reasons for the decisions set out in the annex to the report. </w:t>
            </w:r>
          </w:p>
          <w:p w:rsidR="00784AE4" w:rsidRDefault="00784AE4" w:rsidP="00B358D9">
            <w:pPr>
              <w:rPr>
                <w:rFonts w:ascii="Arial" w:hAnsi="Arial" w:cs="Arial"/>
                <w:b/>
                <w:sz w:val="24"/>
                <w:szCs w:val="24"/>
              </w:rPr>
            </w:pPr>
          </w:p>
          <w:p w:rsidR="000F630F" w:rsidRDefault="000F630F" w:rsidP="00B358D9">
            <w:pPr>
              <w:rPr>
                <w:rFonts w:ascii="Arial" w:hAnsi="Arial" w:cs="Arial"/>
                <w:b/>
                <w:sz w:val="24"/>
                <w:szCs w:val="24"/>
              </w:rPr>
            </w:pPr>
          </w:p>
          <w:p w:rsidR="000F630F" w:rsidRDefault="000F630F" w:rsidP="00B358D9">
            <w:pPr>
              <w:rPr>
                <w:rFonts w:ascii="Arial" w:hAnsi="Arial" w:cs="Arial"/>
                <w:b/>
                <w:sz w:val="24"/>
                <w:szCs w:val="24"/>
              </w:rPr>
            </w:pPr>
          </w:p>
        </w:tc>
        <w:tc>
          <w:tcPr>
            <w:tcW w:w="1404" w:type="dxa"/>
            <w:tcBorders>
              <w:left w:val="single" w:sz="4" w:space="0" w:color="auto"/>
            </w:tcBorders>
            <w:shd w:val="clear" w:color="auto" w:fill="auto"/>
          </w:tcPr>
          <w:p w:rsidR="00784AE4" w:rsidRPr="00A61813" w:rsidRDefault="00784AE4" w:rsidP="00A61813">
            <w:pPr>
              <w:rPr>
                <w:rFonts w:ascii="Arial" w:eastAsia="Times New Roman" w:hAnsi="Arial" w:cs="Times New Roman"/>
                <w:b/>
                <w:sz w:val="24"/>
                <w:szCs w:val="24"/>
                <w:lang w:eastAsia="en-GB"/>
              </w:rPr>
            </w:pPr>
          </w:p>
        </w:tc>
      </w:tr>
      <w:tr w:rsidR="00BB143A" w:rsidRPr="00A61813" w:rsidTr="00D80263">
        <w:tc>
          <w:tcPr>
            <w:tcW w:w="576" w:type="dxa"/>
            <w:shd w:val="clear" w:color="auto" w:fill="auto"/>
          </w:tcPr>
          <w:p w:rsidR="00BB143A" w:rsidRDefault="00BB143A" w:rsidP="00A61813">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11.</w:t>
            </w:r>
          </w:p>
        </w:tc>
        <w:tc>
          <w:tcPr>
            <w:tcW w:w="8532" w:type="dxa"/>
            <w:tcBorders>
              <w:right w:val="single" w:sz="4" w:space="0" w:color="auto"/>
            </w:tcBorders>
            <w:shd w:val="clear" w:color="auto" w:fill="auto"/>
          </w:tcPr>
          <w:p w:rsidR="00BB143A" w:rsidRDefault="00BB143A" w:rsidP="00B358D9">
            <w:pPr>
              <w:rPr>
                <w:rFonts w:ascii="Arial" w:hAnsi="Arial" w:cs="Arial"/>
                <w:b/>
                <w:sz w:val="24"/>
                <w:szCs w:val="24"/>
              </w:rPr>
            </w:pPr>
            <w:r>
              <w:rPr>
                <w:rFonts w:ascii="Arial" w:hAnsi="Arial" w:cs="Arial"/>
                <w:b/>
                <w:sz w:val="24"/>
                <w:szCs w:val="24"/>
              </w:rPr>
              <w:t>ANY OTHER BUSINESS</w:t>
            </w:r>
          </w:p>
          <w:p w:rsidR="00BB143A" w:rsidRDefault="00BB143A" w:rsidP="00B358D9">
            <w:pPr>
              <w:rPr>
                <w:rFonts w:ascii="Arial" w:hAnsi="Arial" w:cs="Arial"/>
                <w:b/>
                <w:sz w:val="24"/>
                <w:szCs w:val="24"/>
              </w:rPr>
            </w:pPr>
          </w:p>
          <w:p w:rsidR="00BB143A" w:rsidRDefault="00E475AB" w:rsidP="00B358D9">
            <w:pPr>
              <w:rPr>
                <w:rFonts w:ascii="Arial" w:hAnsi="Arial" w:cs="Arial"/>
                <w:b/>
                <w:sz w:val="24"/>
                <w:szCs w:val="24"/>
              </w:rPr>
            </w:pPr>
            <w:r>
              <w:rPr>
                <w:rFonts w:ascii="Arial" w:hAnsi="Arial" w:cs="Arial"/>
                <w:b/>
                <w:sz w:val="24"/>
                <w:szCs w:val="24"/>
              </w:rPr>
              <w:t>Board Papers on Website</w:t>
            </w:r>
          </w:p>
          <w:p w:rsidR="00E475AB" w:rsidRDefault="00E475AB" w:rsidP="00B358D9">
            <w:pPr>
              <w:rPr>
                <w:rFonts w:ascii="Arial" w:hAnsi="Arial" w:cs="Arial"/>
                <w:b/>
                <w:sz w:val="24"/>
                <w:szCs w:val="24"/>
              </w:rPr>
            </w:pPr>
          </w:p>
          <w:p w:rsidR="00E475AB" w:rsidRDefault="00E475AB" w:rsidP="00B358D9">
            <w:pPr>
              <w:rPr>
                <w:rFonts w:ascii="Arial" w:hAnsi="Arial" w:cs="Arial"/>
                <w:sz w:val="24"/>
                <w:szCs w:val="24"/>
              </w:rPr>
            </w:pPr>
            <w:r>
              <w:rPr>
                <w:rFonts w:ascii="Arial" w:hAnsi="Arial" w:cs="Arial"/>
                <w:sz w:val="24"/>
                <w:szCs w:val="24"/>
              </w:rPr>
              <w:t xml:space="preserve">The Chief Operating Officer advised Board Members that it was proposed that LEP </w:t>
            </w:r>
            <w:r w:rsidR="00B22756">
              <w:rPr>
                <w:rFonts w:ascii="Arial" w:hAnsi="Arial" w:cs="Arial"/>
                <w:sz w:val="24"/>
                <w:szCs w:val="24"/>
              </w:rPr>
              <w:t>Board papers</w:t>
            </w:r>
            <w:r>
              <w:rPr>
                <w:rFonts w:ascii="Arial" w:hAnsi="Arial" w:cs="Arial"/>
                <w:sz w:val="24"/>
                <w:szCs w:val="24"/>
              </w:rPr>
              <w:t xml:space="preserve"> be published on the LEP website for reasons of transparency. Publication would be in line with the standard local government confidentiality rules.</w:t>
            </w:r>
          </w:p>
          <w:p w:rsidR="00E475AB" w:rsidRDefault="00E475AB" w:rsidP="00B358D9">
            <w:pPr>
              <w:rPr>
                <w:rFonts w:ascii="Arial" w:hAnsi="Arial" w:cs="Arial"/>
                <w:sz w:val="24"/>
                <w:szCs w:val="24"/>
              </w:rPr>
            </w:pPr>
          </w:p>
          <w:p w:rsidR="00E475AB" w:rsidRPr="00E475AB" w:rsidRDefault="00E475AB" w:rsidP="00B358D9">
            <w:pPr>
              <w:rPr>
                <w:rFonts w:ascii="Arial" w:hAnsi="Arial" w:cs="Arial"/>
                <w:b/>
                <w:sz w:val="24"/>
                <w:szCs w:val="24"/>
              </w:rPr>
            </w:pPr>
            <w:r w:rsidRPr="00E475AB">
              <w:rPr>
                <w:rFonts w:ascii="Arial" w:hAnsi="Arial" w:cs="Arial"/>
                <w:b/>
                <w:sz w:val="24"/>
                <w:szCs w:val="24"/>
              </w:rPr>
              <w:t>The Board AGREED that the board papers be published on the LEP website.</w:t>
            </w:r>
          </w:p>
          <w:p w:rsidR="00BB143A" w:rsidRDefault="00BB143A" w:rsidP="00B358D9">
            <w:pPr>
              <w:rPr>
                <w:rFonts w:ascii="Arial" w:hAnsi="Arial" w:cs="Arial"/>
                <w:b/>
                <w:sz w:val="24"/>
                <w:szCs w:val="24"/>
              </w:rPr>
            </w:pPr>
          </w:p>
          <w:p w:rsidR="00E475AB" w:rsidRDefault="00E475AB" w:rsidP="00B358D9">
            <w:pPr>
              <w:rPr>
                <w:rFonts w:ascii="Arial" w:hAnsi="Arial" w:cs="Arial"/>
                <w:b/>
                <w:sz w:val="24"/>
                <w:szCs w:val="24"/>
              </w:rPr>
            </w:pPr>
            <w:r>
              <w:rPr>
                <w:rFonts w:ascii="Arial" w:hAnsi="Arial" w:cs="Arial"/>
                <w:b/>
                <w:sz w:val="24"/>
                <w:szCs w:val="24"/>
              </w:rPr>
              <w:t>LEP Board Vice-Chair</w:t>
            </w:r>
          </w:p>
          <w:p w:rsidR="00E475AB" w:rsidRDefault="00E475AB" w:rsidP="00B358D9">
            <w:pPr>
              <w:rPr>
                <w:rFonts w:ascii="Arial" w:hAnsi="Arial" w:cs="Arial"/>
                <w:b/>
                <w:sz w:val="24"/>
                <w:szCs w:val="24"/>
              </w:rPr>
            </w:pPr>
          </w:p>
          <w:p w:rsidR="00E475AB" w:rsidRDefault="00E475AB" w:rsidP="00B358D9">
            <w:pPr>
              <w:rPr>
                <w:rFonts w:ascii="Arial" w:hAnsi="Arial" w:cs="Arial"/>
                <w:sz w:val="24"/>
                <w:szCs w:val="24"/>
              </w:rPr>
            </w:pPr>
            <w:r>
              <w:rPr>
                <w:rFonts w:ascii="Arial" w:hAnsi="Arial" w:cs="Arial"/>
                <w:sz w:val="24"/>
                <w:szCs w:val="24"/>
              </w:rPr>
              <w:t xml:space="preserve">It was highlighted that the Board did not currently have a business </w:t>
            </w:r>
            <w:r w:rsidR="00AB620A">
              <w:rPr>
                <w:rFonts w:ascii="Arial" w:hAnsi="Arial" w:cs="Arial"/>
                <w:sz w:val="24"/>
                <w:szCs w:val="24"/>
              </w:rPr>
              <w:t>Vice-C</w:t>
            </w:r>
            <w:r>
              <w:rPr>
                <w:rFonts w:ascii="Arial" w:hAnsi="Arial" w:cs="Arial"/>
                <w:sz w:val="24"/>
                <w:szCs w:val="24"/>
              </w:rPr>
              <w:t xml:space="preserve">hair and that this would have to be addressed in order to facilitate the smooth operation of the Board. For reasons of continuity, the Chair suggested that one of the new Board members could take up the role but </w:t>
            </w:r>
            <w:r w:rsidR="00B22756">
              <w:rPr>
                <w:rFonts w:ascii="Arial" w:hAnsi="Arial" w:cs="Arial"/>
                <w:sz w:val="24"/>
                <w:szCs w:val="24"/>
              </w:rPr>
              <w:t>would</w:t>
            </w:r>
            <w:r>
              <w:rPr>
                <w:rFonts w:ascii="Arial" w:hAnsi="Arial" w:cs="Arial"/>
                <w:sz w:val="24"/>
                <w:szCs w:val="24"/>
              </w:rPr>
              <w:t xml:space="preserve"> consider any </w:t>
            </w:r>
            <w:r w:rsidR="00B22756">
              <w:rPr>
                <w:rFonts w:ascii="Arial" w:hAnsi="Arial" w:cs="Arial"/>
                <w:sz w:val="24"/>
                <w:szCs w:val="24"/>
              </w:rPr>
              <w:t>expression</w:t>
            </w:r>
            <w:r>
              <w:rPr>
                <w:rFonts w:ascii="Arial" w:hAnsi="Arial" w:cs="Arial"/>
                <w:sz w:val="24"/>
                <w:szCs w:val="24"/>
              </w:rPr>
              <w:t xml:space="preserve"> of interest and would revisit this at a future meeting.</w:t>
            </w:r>
          </w:p>
          <w:p w:rsidR="00E475AB" w:rsidRPr="00E475AB" w:rsidRDefault="00E475AB" w:rsidP="00B358D9">
            <w:pPr>
              <w:rPr>
                <w:rFonts w:ascii="Arial" w:hAnsi="Arial" w:cs="Arial"/>
                <w:sz w:val="24"/>
                <w:szCs w:val="24"/>
              </w:rPr>
            </w:pPr>
            <w:r>
              <w:rPr>
                <w:rFonts w:ascii="Arial" w:hAnsi="Arial" w:cs="Arial"/>
                <w:sz w:val="24"/>
                <w:szCs w:val="24"/>
              </w:rPr>
              <w:t xml:space="preserve"> </w:t>
            </w:r>
          </w:p>
          <w:p w:rsidR="00E475AB" w:rsidRDefault="00E475AB" w:rsidP="00B358D9">
            <w:pPr>
              <w:rPr>
                <w:rFonts w:ascii="Arial" w:hAnsi="Arial" w:cs="Arial"/>
                <w:b/>
                <w:sz w:val="24"/>
                <w:szCs w:val="24"/>
              </w:rPr>
            </w:pPr>
          </w:p>
        </w:tc>
        <w:tc>
          <w:tcPr>
            <w:tcW w:w="1404" w:type="dxa"/>
            <w:tcBorders>
              <w:left w:val="single" w:sz="4" w:space="0" w:color="auto"/>
            </w:tcBorders>
            <w:shd w:val="clear" w:color="auto" w:fill="auto"/>
          </w:tcPr>
          <w:p w:rsidR="00BB143A" w:rsidRPr="00A61813" w:rsidRDefault="00BB143A" w:rsidP="00A61813">
            <w:pPr>
              <w:rPr>
                <w:rFonts w:ascii="Arial" w:eastAsia="Times New Roman" w:hAnsi="Arial" w:cs="Times New Roman"/>
                <w:b/>
                <w:sz w:val="24"/>
                <w:szCs w:val="24"/>
                <w:lang w:eastAsia="en-GB"/>
              </w:rPr>
            </w:pPr>
          </w:p>
        </w:tc>
      </w:tr>
      <w:tr w:rsidR="00D80263" w:rsidRPr="00A61813" w:rsidTr="00D80263">
        <w:tc>
          <w:tcPr>
            <w:tcW w:w="576" w:type="dxa"/>
            <w:shd w:val="clear" w:color="auto" w:fill="auto"/>
          </w:tcPr>
          <w:p w:rsidR="00D80263" w:rsidRDefault="009456CF" w:rsidP="00BB143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t>1</w:t>
            </w:r>
            <w:r w:rsidR="00BB143A">
              <w:rPr>
                <w:rFonts w:ascii="Arial" w:eastAsia="Times New Roman" w:hAnsi="Arial" w:cs="Times New Roman"/>
                <w:b/>
                <w:sz w:val="24"/>
                <w:szCs w:val="24"/>
                <w:lang w:eastAsia="en-GB"/>
              </w:rPr>
              <w:t>2</w:t>
            </w:r>
            <w:r w:rsidR="00D80263">
              <w:rPr>
                <w:rFonts w:ascii="Arial" w:eastAsia="Times New Roman" w:hAnsi="Arial" w:cs="Times New Roman"/>
                <w:b/>
                <w:sz w:val="24"/>
                <w:szCs w:val="24"/>
                <w:lang w:eastAsia="en-GB"/>
              </w:rPr>
              <w:t>.</w:t>
            </w:r>
          </w:p>
        </w:tc>
        <w:tc>
          <w:tcPr>
            <w:tcW w:w="8532" w:type="dxa"/>
            <w:tcBorders>
              <w:right w:val="single" w:sz="4" w:space="0" w:color="auto"/>
            </w:tcBorders>
            <w:shd w:val="clear" w:color="auto" w:fill="auto"/>
          </w:tcPr>
          <w:p w:rsidR="00D80263" w:rsidRDefault="00D80263" w:rsidP="00B358D9">
            <w:pPr>
              <w:rPr>
                <w:rFonts w:ascii="Arial" w:hAnsi="Arial" w:cs="Arial"/>
                <w:b/>
                <w:sz w:val="24"/>
                <w:szCs w:val="24"/>
              </w:rPr>
            </w:pPr>
            <w:r>
              <w:rPr>
                <w:rFonts w:ascii="Arial" w:hAnsi="Arial" w:cs="Arial"/>
                <w:b/>
                <w:sz w:val="24"/>
                <w:szCs w:val="24"/>
              </w:rPr>
              <w:t>DATE AND TIME OF NEXT MEETING</w:t>
            </w:r>
          </w:p>
          <w:p w:rsidR="00D80263" w:rsidRDefault="00D80263" w:rsidP="00D80263">
            <w:pPr>
              <w:pStyle w:val="ListParagraph"/>
              <w:rPr>
                <w:rFonts w:ascii="Arial" w:hAnsi="Arial" w:cs="Arial"/>
                <w:sz w:val="24"/>
                <w:szCs w:val="24"/>
              </w:rPr>
            </w:pPr>
          </w:p>
          <w:p w:rsidR="00D80263" w:rsidRPr="00C93828" w:rsidRDefault="00D80263" w:rsidP="00D80263">
            <w:pPr>
              <w:pStyle w:val="ListParagraph"/>
              <w:ind w:left="0"/>
              <w:rPr>
                <w:rFonts w:ascii="Arial" w:hAnsi="Arial" w:cs="Arial"/>
                <w:sz w:val="24"/>
                <w:szCs w:val="24"/>
              </w:rPr>
            </w:pPr>
            <w:r>
              <w:rPr>
                <w:rFonts w:ascii="Arial" w:hAnsi="Arial" w:cs="Arial"/>
                <w:sz w:val="24"/>
                <w:szCs w:val="24"/>
              </w:rPr>
              <w:t xml:space="preserve">The next Board meeting will be held on Thursday </w:t>
            </w:r>
            <w:r w:rsidR="00BB143A">
              <w:rPr>
                <w:rFonts w:ascii="Arial" w:hAnsi="Arial" w:cs="Arial"/>
                <w:sz w:val="24"/>
                <w:szCs w:val="24"/>
              </w:rPr>
              <w:t>26 May</w:t>
            </w:r>
            <w:r w:rsidR="009456CF">
              <w:rPr>
                <w:rFonts w:ascii="Arial" w:hAnsi="Arial" w:cs="Arial"/>
                <w:sz w:val="24"/>
                <w:szCs w:val="24"/>
              </w:rPr>
              <w:t xml:space="preserve"> </w:t>
            </w:r>
            <w:r>
              <w:rPr>
                <w:rFonts w:ascii="Arial" w:hAnsi="Arial" w:cs="Arial"/>
                <w:sz w:val="24"/>
                <w:szCs w:val="24"/>
              </w:rPr>
              <w:t>201</w:t>
            </w:r>
            <w:r w:rsidR="00AE42B6">
              <w:rPr>
                <w:rFonts w:ascii="Arial" w:hAnsi="Arial" w:cs="Arial"/>
                <w:sz w:val="24"/>
                <w:szCs w:val="24"/>
              </w:rPr>
              <w:t>6</w:t>
            </w:r>
            <w:r>
              <w:rPr>
                <w:rFonts w:ascii="Arial" w:hAnsi="Arial" w:cs="Arial"/>
                <w:sz w:val="24"/>
                <w:szCs w:val="24"/>
              </w:rPr>
              <w:t xml:space="preserve"> at 5.00pm</w:t>
            </w:r>
            <w:r w:rsidR="00A05DA5">
              <w:rPr>
                <w:rFonts w:ascii="Arial" w:hAnsi="Arial" w:cs="Arial"/>
                <w:sz w:val="24"/>
                <w:szCs w:val="24"/>
              </w:rPr>
              <w:t>.</w:t>
            </w:r>
            <w:r>
              <w:rPr>
                <w:rFonts w:ascii="Arial" w:hAnsi="Arial" w:cs="Arial"/>
                <w:sz w:val="24"/>
                <w:szCs w:val="24"/>
              </w:rPr>
              <w:t xml:space="preserve"> </w:t>
            </w:r>
          </w:p>
          <w:p w:rsidR="00D80263" w:rsidRDefault="00D80263" w:rsidP="00B358D9">
            <w:pPr>
              <w:rPr>
                <w:rFonts w:ascii="Arial" w:hAnsi="Arial" w:cs="Arial"/>
                <w:b/>
                <w:sz w:val="24"/>
                <w:szCs w:val="24"/>
              </w:rPr>
            </w:pPr>
          </w:p>
        </w:tc>
        <w:tc>
          <w:tcPr>
            <w:tcW w:w="1404" w:type="dxa"/>
            <w:tcBorders>
              <w:left w:val="single" w:sz="4" w:space="0" w:color="auto"/>
            </w:tcBorders>
            <w:shd w:val="clear" w:color="auto" w:fill="auto"/>
          </w:tcPr>
          <w:p w:rsidR="00D80263" w:rsidRPr="00A61813" w:rsidRDefault="00D80263" w:rsidP="00A61813">
            <w:pPr>
              <w:rPr>
                <w:rFonts w:ascii="Arial" w:eastAsia="Times New Roman" w:hAnsi="Arial" w:cs="Times New Roman"/>
                <w:b/>
                <w:sz w:val="24"/>
                <w:szCs w:val="24"/>
                <w:lang w:eastAsia="en-GB"/>
              </w:rPr>
            </w:pPr>
          </w:p>
        </w:tc>
      </w:tr>
    </w:tbl>
    <w:p w:rsidR="00C93828" w:rsidRPr="00C93828" w:rsidRDefault="00C93828" w:rsidP="004A132C">
      <w:pPr>
        <w:rPr>
          <w:rFonts w:ascii="Arial" w:hAnsi="Arial" w:cs="Arial"/>
          <w:sz w:val="24"/>
          <w:szCs w:val="24"/>
        </w:rPr>
      </w:pPr>
    </w:p>
    <w:sectPr w:rsidR="00C93828" w:rsidRPr="00C93828" w:rsidSect="001957CF">
      <w:footerReference w:type="default" r:id="rId9"/>
      <w:pgSz w:w="11906" w:h="16838" w:code="9"/>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CB" w:rsidRDefault="009E59CB" w:rsidP="00BA7AA4">
      <w:r>
        <w:separator/>
      </w:r>
    </w:p>
  </w:endnote>
  <w:endnote w:type="continuationSeparator" w:id="0">
    <w:p w:rsidR="009E59CB" w:rsidRDefault="009E59CB" w:rsidP="00B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56511"/>
      <w:docPartObj>
        <w:docPartGallery w:val="Page Numbers (Bottom of Page)"/>
        <w:docPartUnique/>
      </w:docPartObj>
    </w:sdtPr>
    <w:sdtEndPr>
      <w:rPr>
        <w:rFonts w:ascii="Arial" w:hAnsi="Arial" w:cs="Arial"/>
        <w:noProof/>
        <w:sz w:val="24"/>
        <w:szCs w:val="24"/>
      </w:rPr>
    </w:sdtEndPr>
    <w:sdtContent>
      <w:p w:rsidR="00BA7AA4" w:rsidRPr="00BA7AA4" w:rsidRDefault="00BA7AA4">
        <w:pPr>
          <w:pStyle w:val="Footer"/>
          <w:jc w:val="center"/>
          <w:rPr>
            <w:rFonts w:ascii="Arial" w:hAnsi="Arial" w:cs="Arial"/>
            <w:sz w:val="24"/>
            <w:szCs w:val="24"/>
          </w:rPr>
        </w:pPr>
        <w:r w:rsidRPr="00BA7AA4">
          <w:rPr>
            <w:rFonts w:ascii="Arial" w:hAnsi="Arial" w:cs="Arial"/>
            <w:sz w:val="24"/>
            <w:szCs w:val="24"/>
          </w:rPr>
          <w:fldChar w:fldCharType="begin"/>
        </w:r>
        <w:r w:rsidRPr="00BA7AA4">
          <w:rPr>
            <w:rFonts w:ascii="Arial" w:hAnsi="Arial" w:cs="Arial"/>
            <w:sz w:val="24"/>
            <w:szCs w:val="24"/>
          </w:rPr>
          <w:instrText xml:space="preserve"> PAGE   \* MERGEFORMAT </w:instrText>
        </w:r>
        <w:r w:rsidRPr="00BA7AA4">
          <w:rPr>
            <w:rFonts w:ascii="Arial" w:hAnsi="Arial" w:cs="Arial"/>
            <w:sz w:val="24"/>
            <w:szCs w:val="24"/>
          </w:rPr>
          <w:fldChar w:fldCharType="separate"/>
        </w:r>
        <w:r w:rsidR="008D0EB6">
          <w:rPr>
            <w:rFonts w:ascii="Arial" w:hAnsi="Arial" w:cs="Arial"/>
            <w:noProof/>
            <w:sz w:val="24"/>
            <w:szCs w:val="24"/>
          </w:rPr>
          <w:t>1</w:t>
        </w:r>
        <w:r w:rsidRPr="00BA7AA4">
          <w:rPr>
            <w:rFonts w:ascii="Arial" w:hAnsi="Arial" w:cs="Arial"/>
            <w:noProof/>
            <w:sz w:val="24"/>
            <w:szCs w:val="24"/>
          </w:rPr>
          <w:fldChar w:fldCharType="end"/>
        </w:r>
      </w:p>
    </w:sdtContent>
  </w:sdt>
  <w:p w:rsidR="00BA7AA4" w:rsidRPr="00BA7AA4" w:rsidRDefault="00BA7AA4" w:rsidP="00BA7AA4">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CB" w:rsidRDefault="009E59CB" w:rsidP="00BA7AA4">
      <w:r>
        <w:separator/>
      </w:r>
    </w:p>
  </w:footnote>
  <w:footnote w:type="continuationSeparator" w:id="0">
    <w:p w:rsidR="009E59CB" w:rsidRDefault="009E59CB" w:rsidP="00BA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354"/>
    <w:multiLevelType w:val="hybridMultilevel"/>
    <w:tmpl w:val="BBC272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CC5C95"/>
    <w:multiLevelType w:val="hybridMultilevel"/>
    <w:tmpl w:val="933A953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08BB2566"/>
    <w:multiLevelType w:val="hybridMultilevel"/>
    <w:tmpl w:val="0CC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A4B24"/>
    <w:multiLevelType w:val="hybridMultilevel"/>
    <w:tmpl w:val="F68C19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E131728"/>
    <w:multiLevelType w:val="hybridMultilevel"/>
    <w:tmpl w:val="FC028FCC"/>
    <w:lvl w:ilvl="0" w:tplc="AA3A0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477F0"/>
    <w:multiLevelType w:val="hybridMultilevel"/>
    <w:tmpl w:val="17D82894"/>
    <w:lvl w:ilvl="0" w:tplc="AF444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26FD3"/>
    <w:multiLevelType w:val="hybridMultilevel"/>
    <w:tmpl w:val="F2B82746"/>
    <w:lvl w:ilvl="0" w:tplc="0902FFD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8E765C"/>
    <w:multiLevelType w:val="hybridMultilevel"/>
    <w:tmpl w:val="3402B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C7912B0"/>
    <w:multiLevelType w:val="hybridMultilevel"/>
    <w:tmpl w:val="60A8633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DA2742C"/>
    <w:multiLevelType w:val="hybridMultilevel"/>
    <w:tmpl w:val="180AAC6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9277042"/>
    <w:multiLevelType w:val="hybridMultilevel"/>
    <w:tmpl w:val="E132C930"/>
    <w:lvl w:ilvl="0" w:tplc="1FCA0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D14D50"/>
    <w:multiLevelType w:val="hybridMultilevel"/>
    <w:tmpl w:val="0ED6A73A"/>
    <w:lvl w:ilvl="0" w:tplc="B7E07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B77ED"/>
    <w:multiLevelType w:val="hybridMultilevel"/>
    <w:tmpl w:val="04768876"/>
    <w:lvl w:ilvl="0" w:tplc="B6FA2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C5198"/>
    <w:multiLevelType w:val="hybridMultilevel"/>
    <w:tmpl w:val="0F0A344C"/>
    <w:lvl w:ilvl="0" w:tplc="FB7A2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6449AB"/>
    <w:multiLevelType w:val="hybridMultilevel"/>
    <w:tmpl w:val="F648C84E"/>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nsid w:val="437F2CD0"/>
    <w:multiLevelType w:val="hybridMultilevel"/>
    <w:tmpl w:val="D16CD59E"/>
    <w:lvl w:ilvl="0" w:tplc="688A0B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A6780"/>
    <w:multiLevelType w:val="hybridMultilevel"/>
    <w:tmpl w:val="86AAC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C3D2F"/>
    <w:multiLevelType w:val="hybridMultilevel"/>
    <w:tmpl w:val="DC92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16731"/>
    <w:multiLevelType w:val="hybridMultilevel"/>
    <w:tmpl w:val="284A038C"/>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nsid w:val="5ED9634E"/>
    <w:multiLevelType w:val="hybridMultilevel"/>
    <w:tmpl w:val="0D1A0038"/>
    <w:lvl w:ilvl="0" w:tplc="54C0D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F6186A"/>
    <w:multiLevelType w:val="hybridMultilevel"/>
    <w:tmpl w:val="AB0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311E35"/>
    <w:multiLevelType w:val="hybridMultilevel"/>
    <w:tmpl w:val="C1E8570E"/>
    <w:lvl w:ilvl="0" w:tplc="39167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9479B6"/>
    <w:multiLevelType w:val="hybridMultilevel"/>
    <w:tmpl w:val="0AE0AB14"/>
    <w:lvl w:ilvl="0" w:tplc="23C0F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E500E8"/>
    <w:multiLevelType w:val="hybridMultilevel"/>
    <w:tmpl w:val="4C3049B4"/>
    <w:lvl w:ilvl="0" w:tplc="A4E2FB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D93624"/>
    <w:multiLevelType w:val="hybridMultilevel"/>
    <w:tmpl w:val="6576DAA4"/>
    <w:lvl w:ilvl="0" w:tplc="176AA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4365B6"/>
    <w:multiLevelType w:val="hybridMultilevel"/>
    <w:tmpl w:val="34CE3024"/>
    <w:lvl w:ilvl="0" w:tplc="2E90B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5850F4"/>
    <w:multiLevelType w:val="hybridMultilevel"/>
    <w:tmpl w:val="BD46D28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20"/>
  </w:num>
  <w:num w:numId="3">
    <w:abstractNumId w:val="3"/>
  </w:num>
  <w:num w:numId="4">
    <w:abstractNumId w:val="9"/>
  </w:num>
  <w:num w:numId="5">
    <w:abstractNumId w:val="26"/>
  </w:num>
  <w:num w:numId="6">
    <w:abstractNumId w:val="8"/>
  </w:num>
  <w:num w:numId="7">
    <w:abstractNumId w:val="7"/>
  </w:num>
  <w:num w:numId="8">
    <w:abstractNumId w:val="11"/>
  </w:num>
  <w:num w:numId="9">
    <w:abstractNumId w:val="19"/>
  </w:num>
  <w:num w:numId="10">
    <w:abstractNumId w:val="12"/>
  </w:num>
  <w:num w:numId="11">
    <w:abstractNumId w:val="25"/>
  </w:num>
  <w:num w:numId="12">
    <w:abstractNumId w:val="0"/>
  </w:num>
  <w:num w:numId="13">
    <w:abstractNumId w:val="6"/>
  </w:num>
  <w:num w:numId="14">
    <w:abstractNumId w:val="2"/>
  </w:num>
  <w:num w:numId="15">
    <w:abstractNumId w:val="22"/>
  </w:num>
  <w:num w:numId="16">
    <w:abstractNumId w:val="17"/>
  </w:num>
  <w:num w:numId="17">
    <w:abstractNumId w:val="21"/>
  </w:num>
  <w:num w:numId="18">
    <w:abstractNumId w:val="13"/>
  </w:num>
  <w:num w:numId="19">
    <w:abstractNumId w:val="10"/>
  </w:num>
  <w:num w:numId="20">
    <w:abstractNumId w:val="24"/>
  </w:num>
  <w:num w:numId="21">
    <w:abstractNumId w:val="1"/>
  </w:num>
  <w:num w:numId="22">
    <w:abstractNumId w:val="14"/>
  </w:num>
  <w:num w:numId="23">
    <w:abstractNumId w:val="18"/>
  </w:num>
  <w:num w:numId="24">
    <w:abstractNumId w:val="23"/>
  </w:num>
  <w:num w:numId="25">
    <w:abstractNumId w:val="15"/>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28"/>
    <w:rsid w:val="00001528"/>
    <w:rsid w:val="00021E50"/>
    <w:rsid w:val="000508E6"/>
    <w:rsid w:val="00054A87"/>
    <w:rsid w:val="00056E91"/>
    <w:rsid w:val="00094435"/>
    <w:rsid w:val="000A627D"/>
    <w:rsid w:val="000B16E5"/>
    <w:rsid w:val="000F62C6"/>
    <w:rsid w:val="000F630F"/>
    <w:rsid w:val="00157382"/>
    <w:rsid w:val="00171853"/>
    <w:rsid w:val="00180DEF"/>
    <w:rsid w:val="00184F0B"/>
    <w:rsid w:val="00194F29"/>
    <w:rsid w:val="001957CF"/>
    <w:rsid w:val="00196357"/>
    <w:rsid w:val="001A1349"/>
    <w:rsid w:val="001D3A1B"/>
    <w:rsid w:val="001F5B78"/>
    <w:rsid w:val="002411C3"/>
    <w:rsid w:val="002438AE"/>
    <w:rsid w:val="00256C41"/>
    <w:rsid w:val="0027282E"/>
    <w:rsid w:val="00280603"/>
    <w:rsid w:val="00281C84"/>
    <w:rsid w:val="002840CC"/>
    <w:rsid w:val="002A78D9"/>
    <w:rsid w:val="002C496F"/>
    <w:rsid w:val="002D6D76"/>
    <w:rsid w:val="003368A7"/>
    <w:rsid w:val="00346579"/>
    <w:rsid w:val="003535E1"/>
    <w:rsid w:val="00356470"/>
    <w:rsid w:val="0038552A"/>
    <w:rsid w:val="00395397"/>
    <w:rsid w:val="003A5C1A"/>
    <w:rsid w:val="003B4CE2"/>
    <w:rsid w:val="003B6C6D"/>
    <w:rsid w:val="003D6B53"/>
    <w:rsid w:val="003E7BF8"/>
    <w:rsid w:val="003F66CD"/>
    <w:rsid w:val="0040713D"/>
    <w:rsid w:val="00415346"/>
    <w:rsid w:val="0041568D"/>
    <w:rsid w:val="00420FB8"/>
    <w:rsid w:val="0045346E"/>
    <w:rsid w:val="00456086"/>
    <w:rsid w:val="004A132C"/>
    <w:rsid w:val="004A2211"/>
    <w:rsid w:val="004E0F95"/>
    <w:rsid w:val="00530583"/>
    <w:rsid w:val="00531521"/>
    <w:rsid w:val="0055305A"/>
    <w:rsid w:val="005642CA"/>
    <w:rsid w:val="005A4C05"/>
    <w:rsid w:val="005E4674"/>
    <w:rsid w:val="005F78D1"/>
    <w:rsid w:val="0060644B"/>
    <w:rsid w:val="00606FDD"/>
    <w:rsid w:val="00645000"/>
    <w:rsid w:val="00652F15"/>
    <w:rsid w:val="00663C31"/>
    <w:rsid w:val="006717A0"/>
    <w:rsid w:val="006A02D1"/>
    <w:rsid w:val="0072384B"/>
    <w:rsid w:val="00732AE2"/>
    <w:rsid w:val="007359BD"/>
    <w:rsid w:val="0077540A"/>
    <w:rsid w:val="00775991"/>
    <w:rsid w:val="00784AE4"/>
    <w:rsid w:val="007B7749"/>
    <w:rsid w:val="007C7B74"/>
    <w:rsid w:val="007D6F0D"/>
    <w:rsid w:val="007E0A11"/>
    <w:rsid w:val="008200DC"/>
    <w:rsid w:val="008225E9"/>
    <w:rsid w:val="00822EEE"/>
    <w:rsid w:val="00825B15"/>
    <w:rsid w:val="008260EF"/>
    <w:rsid w:val="00831FC4"/>
    <w:rsid w:val="00834870"/>
    <w:rsid w:val="0084509F"/>
    <w:rsid w:val="008511CE"/>
    <w:rsid w:val="00856F1C"/>
    <w:rsid w:val="00857045"/>
    <w:rsid w:val="00857405"/>
    <w:rsid w:val="0088272C"/>
    <w:rsid w:val="00890F25"/>
    <w:rsid w:val="00894BC5"/>
    <w:rsid w:val="008D0EB6"/>
    <w:rsid w:val="008E3C09"/>
    <w:rsid w:val="008E4A23"/>
    <w:rsid w:val="009126FE"/>
    <w:rsid w:val="00923229"/>
    <w:rsid w:val="009456CF"/>
    <w:rsid w:val="00976DA2"/>
    <w:rsid w:val="00982826"/>
    <w:rsid w:val="00992CBC"/>
    <w:rsid w:val="009A0644"/>
    <w:rsid w:val="009B1115"/>
    <w:rsid w:val="009D7BAA"/>
    <w:rsid w:val="009E59CB"/>
    <w:rsid w:val="00A0428D"/>
    <w:rsid w:val="00A05DA5"/>
    <w:rsid w:val="00A06E95"/>
    <w:rsid w:val="00A32755"/>
    <w:rsid w:val="00A43D2E"/>
    <w:rsid w:val="00A610B7"/>
    <w:rsid w:val="00A61813"/>
    <w:rsid w:val="00A63374"/>
    <w:rsid w:val="00A644C3"/>
    <w:rsid w:val="00AA1D1D"/>
    <w:rsid w:val="00AB567C"/>
    <w:rsid w:val="00AB620A"/>
    <w:rsid w:val="00AB67B0"/>
    <w:rsid w:val="00AD30F9"/>
    <w:rsid w:val="00AD5CAE"/>
    <w:rsid w:val="00AE42B6"/>
    <w:rsid w:val="00B02459"/>
    <w:rsid w:val="00B17449"/>
    <w:rsid w:val="00B17DDF"/>
    <w:rsid w:val="00B22756"/>
    <w:rsid w:val="00B23D0C"/>
    <w:rsid w:val="00B3177C"/>
    <w:rsid w:val="00B358D9"/>
    <w:rsid w:val="00B418EA"/>
    <w:rsid w:val="00B4663E"/>
    <w:rsid w:val="00B54E1A"/>
    <w:rsid w:val="00B6530C"/>
    <w:rsid w:val="00B71302"/>
    <w:rsid w:val="00B86B1D"/>
    <w:rsid w:val="00BA7AA4"/>
    <w:rsid w:val="00BB143A"/>
    <w:rsid w:val="00BC0EB6"/>
    <w:rsid w:val="00BC1BF2"/>
    <w:rsid w:val="00BC2799"/>
    <w:rsid w:val="00BC7302"/>
    <w:rsid w:val="00BD6C42"/>
    <w:rsid w:val="00BF1E5B"/>
    <w:rsid w:val="00BF54F8"/>
    <w:rsid w:val="00C21116"/>
    <w:rsid w:val="00C41635"/>
    <w:rsid w:val="00C515F1"/>
    <w:rsid w:val="00C56D1B"/>
    <w:rsid w:val="00C93828"/>
    <w:rsid w:val="00CD1E69"/>
    <w:rsid w:val="00CD714F"/>
    <w:rsid w:val="00CF2B8F"/>
    <w:rsid w:val="00CF72D3"/>
    <w:rsid w:val="00D00406"/>
    <w:rsid w:val="00D01D37"/>
    <w:rsid w:val="00D370B0"/>
    <w:rsid w:val="00D6475E"/>
    <w:rsid w:val="00D80263"/>
    <w:rsid w:val="00D83E90"/>
    <w:rsid w:val="00D91AA8"/>
    <w:rsid w:val="00DC25D1"/>
    <w:rsid w:val="00DD4879"/>
    <w:rsid w:val="00DF3C5C"/>
    <w:rsid w:val="00E04867"/>
    <w:rsid w:val="00E05C6B"/>
    <w:rsid w:val="00E15740"/>
    <w:rsid w:val="00E25232"/>
    <w:rsid w:val="00E475AB"/>
    <w:rsid w:val="00E54AB4"/>
    <w:rsid w:val="00E62CCA"/>
    <w:rsid w:val="00E7110A"/>
    <w:rsid w:val="00E821CE"/>
    <w:rsid w:val="00E87799"/>
    <w:rsid w:val="00EA4CE7"/>
    <w:rsid w:val="00EA6DCD"/>
    <w:rsid w:val="00EB4243"/>
    <w:rsid w:val="00EC6CD7"/>
    <w:rsid w:val="00ED5CA6"/>
    <w:rsid w:val="00EE1DE3"/>
    <w:rsid w:val="00EE251E"/>
    <w:rsid w:val="00EE266F"/>
    <w:rsid w:val="00EF19F4"/>
    <w:rsid w:val="00F06450"/>
    <w:rsid w:val="00F102B0"/>
    <w:rsid w:val="00F31612"/>
    <w:rsid w:val="00F43B67"/>
    <w:rsid w:val="00F7207D"/>
    <w:rsid w:val="00F9240D"/>
    <w:rsid w:val="00F967DB"/>
    <w:rsid w:val="00FB4A4C"/>
    <w:rsid w:val="00FC6DBC"/>
    <w:rsid w:val="00FD32D3"/>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28"/>
    <w:pPr>
      <w:ind w:left="720"/>
      <w:contextualSpacing/>
    </w:pPr>
  </w:style>
  <w:style w:type="paragraph" w:styleId="Header">
    <w:name w:val="header"/>
    <w:basedOn w:val="Normal"/>
    <w:link w:val="HeaderChar"/>
    <w:uiPriority w:val="99"/>
    <w:unhideWhenUsed/>
    <w:rsid w:val="00BA7AA4"/>
    <w:pPr>
      <w:tabs>
        <w:tab w:val="center" w:pos="4513"/>
        <w:tab w:val="right" w:pos="9026"/>
      </w:tabs>
    </w:pPr>
  </w:style>
  <w:style w:type="character" w:customStyle="1" w:styleId="HeaderChar">
    <w:name w:val="Header Char"/>
    <w:basedOn w:val="DefaultParagraphFont"/>
    <w:link w:val="Header"/>
    <w:uiPriority w:val="99"/>
    <w:rsid w:val="00BA7AA4"/>
  </w:style>
  <w:style w:type="paragraph" w:styleId="Footer">
    <w:name w:val="footer"/>
    <w:basedOn w:val="Normal"/>
    <w:link w:val="FooterChar"/>
    <w:uiPriority w:val="99"/>
    <w:unhideWhenUsed/>
    <w:rsid w:val="00BA7AA4"/>
    <w:pPr>
      <w:tabs>
        <w:tab w:val="center" w:pos="4513"/>
        <w:tab w:val="right" w:pos="9026"/>
      </w:tabs>
    </w:pPr>
  </w:style>
  <w:style w:type="character" w:customStyle="1" w:styleId="FooterChar">
    <w:name w:val="Footer Char"/>
    <w:basedOn w:val="DefaultParagraphFont"/>
    <w:link w:val="Footer"/>
    <w:uiPriority w:val="99"/>
    <w:rsid w:val="00BA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28"/>
    <w:pPr>
      <w:ind w:left="720"/>
      <w:contextualSpacing/>
    </w:pPr>
  </w:style>
  <w:style w:type="paragraph" w:styleId="Header">
    <w:name w:val="header"/>
    <w:basedOn w:val="Normal"/>
    <w:link w:val="HeaderChar"/>
    <w:uiPriority w:val="99"/>
    <w:unhideWhenUsed/>
    <w:rsid w:val="00BA7AA4"/>
    <w:pPr>
      <w:tabs>
        <w:tab w:val="center" w:pos="4513"/>
        <w:tab w:val="right" w:pos="9026"/>
      </w:tabs>
    </w:pPr>
  </w:style>
  <w:style w:type="character" w:customStyle="1" w:styleId="HeaderChar">
    <w:name w:val="Header Char"/>
    <w:basedOn w:val="DefaultParagraphFont"/>
    <w:link w:val="Header"/>
    <w:uiPriority w:val="99"/>
    <w:rsid w:val="00BA7AA4"/>
  </w:style>
  <w:style w:type="paragraph" w:styleId="Footer">
    <w:name w:val="footer"/>
    <w:basedOn w:val="Normal"/>
    <w:link w:val="FooterChar"/>
    <w:uiPriority w:val="99"/>
    <w:unhideWhenUsed/>
    <w:rsid w:val="00BA7AA4"/>
    <w:pPr>
      <w:tabs>
        <w:tab w:val="center" w:pos="4513"/>
        <w:tab w:val="right" w:pos="9026"/>
      </w:tabs>
    </w:pPr>
  </w:style>
  <w:style w:type="character" w:customStyle="1" w:styleId="FooterChar">
    <w:name w:val="Footer Char"/>
    <w:basedOn w:val="DefaultParagraphFont"/>
    <w:link w:val="Footer"/>
    <w:uiPriority w:val="99"/>
    <w:rsid w:val="00BA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CBBC-9FD2-473F-8B42-0E3F0865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Kelly</dc:creator>
  <cp:lastModifiedBy>Katie Coward</cp:lastModifiedBy>
  <cp:revision>2</cp:revision>
  <cp:lastPrinted>2016-05-13T10:16:00Z</cp:lastPrinted>
  <dcterms:created xsi:type="dcterms:W3CDTF">2016-08-29T15:36:00Z</dcterms:created>
  <dcterms:modified xsi:type="dcterms:W3CDTF">2016-08-29T15:36:00Z</dcterms:modified>
</cp:coreProperties>
</file>